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Ind w:w="108" w:type="dxa"/>
        <w:tblLook w:val="04A0" w:firstRow="1" w:lastRow="0" w:firstColumn="1" w:lastColumn="0" w:noHBand="0" w:noVBand="1"/>
      </w:tblPr>
      <w:tblGrid>
        <w:gridCol w:w="9520"/>
      </w:tblGrid>
      <w:tr w:rsidR="001C4AE3" w:rsidRPr="00FC621E" w14:paraId="2470CC81" w14:textId="77777777" w:rsidTr="001C4AE3">
        <w:tc>
          <w:tcPr>
            <w:tcW w:w="9639" w:type="dxa"/>
          </w:tcPr>
          <w:p w14:paraId="0843D632" w14:textId="77777777" w:rsidR="001C4AE3" w:rsidRDefault="001C4AE3">
            <w:pPr>
              <w:rPr>
                <w:rFonts w:asciiTheme="majorEastAsia" w:eastAsiaTheme="majorEastAsia" w:hAnsiTheme="majorEastAsia"/>
              </w:rPr>
            </w:pPr>
          </w:p>
          <w:p w14:paraId="00381948" w14:textId="7F395285" w:rsidR="00E1786D" w:rsidRPr="0094317B" w:rsidRDefault="00C32AF1" w:rsidP="00DE473F">
            <w:pPr>
              <w:spacing w:line="320" w:lineRule="exact"/>
              <w:jc w:val="center"/>
              <w:rPr>
                <w:rFonts w:asciiTheme="majorEastAsia" w:eastAsiaTheme="majorEastAsia" w:hAnsiTheme="majorEastAsia"/>
                <w:b/>
                <w:bCs/>
                <w:sz w:val="24"/>
                <w:szCs w:val="24"/>
              </w:rPr>
            </w:pPr>
            <w:r>
              <w:rPr>
                <w:rFonts w:asciiTheme="majorEastAsia" w:eastAsiaTheme="majorEastAsia" w:hAnsiTheme="majorEastAsia" w:hint="eastAsia"/>
                <w:sz w:val="24"/>
                <w:szCs w:val="24"/>
              </w:rPr>
              <w:t xml:space="preserve">　</w:t>
            </w:r>
            <w:r w:rsidR="0094317B" w:rsidRPr="0094317B">
              <w:rPr>
                <w:rFonts w:asciiTheme="majorEastAsia" w:eastAsiaTheme="majorEastAsia" w:hAnsiTheme="majorEastAsia" w:hint="eastAsia"/>
                <w:b/>
                <w:bCs/>
                <w:sz w:val="24"/>
                <w:szCs w:val="24"/>
              </w:rPr>
              <w:t>「</w:t>
            </w:r>
            <w:r w:rsidR="00E1786D" w:rsidRPr="0094317B">
              <w:rPr>
                <w:rFonts w:asciiTheme="majorEastAsia" w:eastAsiaTheme="majorEastAsia" w:hAnsiTheme="majorEastAsia" w:hint="eastAsia"/>
                <w:b/>
                <w:bCs/>
                <w:sz w:val="24"/>
                <w:szCs w:val="24"/>
              </w:rPr>
              <w:t>わかる・できる・教えられる介助技術</w:t>
            </w:r>
            <w:r w:rsidR="0094317B">
              <w:rPr>
                <w:rFonts w:asciiTheme="majorEastAsia" w:eastAsiaTheme="majorEastAsia" w:hAnsiTheme="majorEastAsia" w:hint="eastAsia"/>
                <w:b/>
                <w:bCs/>
                <w:sz w:val="24"/>
                <w:szCs w:val="24"/>
              </w:rPr>
              <w:t>」</w:t>
            </w:r>
          </w:p>
          <w:p w14:paraId="2D7CFDF4" w14:textId="106ABFC8" w:rsidR="001C4AE3" w:rsidRPr="0094317B" w:rsidRDefault="00E1786D" w:rsidP="00DE473F">
            <w:pPr>
              <w:spacing w:line="320" w:lineRule="exact"/>
              <w:jc w:val="center"/>
              <w:rPr>
                <w:rFonts w:asciiTheme="majorEastAsia" w:eastAsiaTheme="majorEastAsia" w:hAnsiTheme="majorEastAsia"/>
                <w:b/>
                <w:bCs/>
                <w:sz w:val="24"/>
                <w:szCs w:val="24"/>
              </w:rPr>
            </w:pPr>
            <w:r w:rsidRPr="0094317B">
              <w:rPr>
                <w:rFonts w:asciiTheme="majorEastAsia" w:eastAsiaTheme="majorEastAsia" w:hAnsiTheme="majorEastAsia" w:hint="eastAsia"/>
                <w:b/>
                <w:bCs/>
                <w:sz w:val="24"/>
                <w:szCs w:val="24"/>
              </w:rPr>
              <w:t>～職員個々が成長するために～</w:t>
            </w:r>
          </w:p>
          <w:p w14:paraId="2F273F8D" w14:textId="77777777" w:rsidR="001C4AE3" w:rsidRPr="001C4AE3" w:rsidRDefault="001C4AE3">
            <w:pPr>
              <w:rPr>
                <w:rFonts w:asciiTheme="majorEastAsia" w:eastAsiaTheme="majorEastAsia" w:hAnsiTheme="majorEastAsia"/>
              </w:rPr>
            </w:pPr>
          </w:p>
          <w:p w14:paraId="0FBDC9C2" w14:textId="41213DA4" w:rsidR="001C4AE3" w:rsidRPr="004240EE" w:rsidRDefault="0094317B" w:rsidP="0094317B">
            <w:pPr>
              <w:ind w:firstLineChars="100" w:firstLine="229"/>
              <w:jc w:val="left"/>
              <w:rPr>
                <w:szCs w:val="21"/>
              </w:rPr>
            </w:pPr>
            <w:r>
              <w:rPr>
                <w:rFonts w:hint="eastAsia"/>
                <w:szCs w:val="21"/>
              </w:rPr>
              <w:t>〇</w:t>
            </w:r>
            <w:r w:rsidR="001C4AE3" w:rsidRPr="004240EE">
              <w:rPr>
                <w:rFonts w:hint="eastAsia"/>
                <w:szCs w:val="21"/>
              </w:rPr>
              <w:t xml:space="preserve">発表者名　　　</w:t>
            </w:r>
            <w:r w:rsidR="00E1786D">
              <w:rPr>
                <w:rFonts w:hint="eastAsia"/>
                <w:szCs w:val="21"/>
              </w:rPr>
              <w:t>社福）</w:t>
            </w:r>
            <w:r>
              <w:rPr>
                <w:rFonts w:hint="eastAsia"/>
                <w:szCs w:val="21"/>
              </w:rPr>
              <w:t>鳥取福祉会　鳥取市</w:t>
            </w:r>
            <w:r w:rsidR="00E1786D">
              <w:rPr>
                <w:rFonts w:hint="eastAsia"/>
                <w:szCs w:val="21"/>
              </w:rPr>
              <w:t>桜ヶ丘デイサービスセンター　鈴木眞紀</w:t>
            </w:r>
          </w:p>
          <w:p w14:paraId="43C62B1D" w14:textId="6357DA82" w:rsidR="001C4AE3" w:rsidRPr="0094317B" w:rsidRDefault="001C4AE3" w:rsidP="00E4446C">
            <w:pPr>
              <w:ind w:left="2295" w:hangingChars="1000" w:hanging="2295"/>
              <w:rPr>
                <w:szCs w:val="21"/>
              </w:rPr>
            </w:pPr>
            <w:r w:rsidRPr="004240EE">
              <w:rPr>
                <w:rFonts w:hint="eastAsia"/>
                <w:szCs w:val="21"/>
              </w:rPr>
              <w:t xml:space="preserve">　　</w:t>
            </w:r>
            <w:r w:rsidR="004240EE">
              <w:rPr>
                <w:rFonts w:hint="eastAsia"/>
                <w:szCs w:val="21"/>
              </w:rPr>
              <w:t xml:space="preserve">　　　　　　　</w:t>
            </w:r>
            <w:r w:rsidR="00E8413C">
              <w:rPr>
                <w:rFonts w:hint="eastAsia"/>
                <w:szCs w:val="21"/>
              </w:rPr>
              <w:t xml:space="preserve">　　　　　　　　　　　　　　</w:t>
            </w:r>
            <w:r w:rsidRPr="004240EE">
              <w:rPr>
                <w:rFonts w:hint="eastAsia"/>
                <w:szCs w:val="21"/>
              </w:rPr>
              <w:t xml:space="preserve">共同研究者名　</w:t>
            </w:r>
            <w:r w:rsidR="004240EE">
              <w:rPr>
                <w:rFonts w:hint="eastAsia"/>
                <w:szCs w:val="21"/>
              </w:rPr>
              <w:t xml:space="preserve">　</w:t>
            </w:r>
            <w:r w:rsidR="00E1786D">
              <w:rPr>
                <w:rFonts w:hint="eastAsia"/>
                <w:szCs w:val="21"/>
              </w:rPr>
              <w:t xml:space="preserve">前川美香　</w:t>
            </w:r>
            <w:r w:rsidR="000A7D13">
              <w:rPr>
                <w:rFonts w:hint="eastAsia"/>
                <w:szCs w:val="21"/>
              </w:rPr>
              <w:t>他</w:t>
            </w:r>
            <w:r w:rsidR="000A7D13" w:rsidRPr="00C15F0E">
              <w:rPr>
                <w:rFonts w:asciiTheme="minorEastAsia" w:hAnsiTheme="minorEastAsia" w:hint="eastAsia"/>
                <w:szCs w:val="21"/>
              </w:rPr>
              <w:t>8</w:t>
            </w:r>
            <w:r w:rsidR="000A7D13">
              <w:rPr>
                <w:rFonts w:hint="eastAsia"/>
                <w:szCs w:val="21"/>
              </w:rPr>
              <w:t>名</w:t>
            </w:r>
            <w:r w:rsidR="00245796" w:rsidRPr="004240EE">
              <w:rPr>
                <w:rFonts w:hint="eastAsia"/>
                <w:szCs w:val="21"/>
              </w:rPr>
              <w:t xml:space="preserve">　　　　</w:t>
            </w:r>
            <w:r w:rsidR="004240EE">
              <w:rPr>
                <w:rFonts w:hint="eastAsia"/>
                <w:szCs w:val="21"/>
              </w:rPr>
              <w:t xml:space="preserve">　　　</w:t>
            </w:r>
            <w:r w:rsidR="00245796" w:rsidRPr="004240EE">
              <w:rPr>
                <w:rFonts w:hint="eastAsia"/>
                <w:szCs w:val="21"/>
              </w:rPr>
              <w:t xml:space="preserve">　　　　</w:t>
            </w:r>
            <w:r w:rsidR="004240EE">
              <w:rPr>
                <w:rFonts w:hint="eastAsia"/>
                <w:szCs w:val="21"/>
              </w:rPr>
              <w:t xml:space="preserve">       </w:t>
            </w:r>
          </w:p>
        </w:tc>
      </w:tr>
    </w:tbl>
    <w:p w14:paraId="53BBEE5B" w14:textId="1B5B38B8" w:rsidR="00245796" w:rsidRPr="006560CF" w:rsidRDefault="00080721">
      <w:pPr>
        <w:rPr>
          <w:rFonts w:asciiTheme="majorEastAsia" w:eastAsiaTheme="majorEastAsia" w:hAnsiTheme="majorEastAsia"/>
          <w:b/>
          <w:bCs/>
        </w:rPr>
      </w:pPr>
      <w:r w:rsidRPr="006560CF">
        <w:rPr>
          <w:b/>
          <w:bCs/>
          <w:noProof/>
        </w:rPr>
        <mc:AlternateContent>
          <mc:Choice Requires="wps">
            <w:drawing>
              <wp:anchor distT="45720" distB="45720" distL="114300" distR="114300" simplePos="0" relativeHeight="251676672" behindDoc="0" locked="0" layoutInCell="1" allowOverlap="1" wp14:anchorId="6455EF9C" wp14:editId="7174287A">
                <wp:simplePos x="0" y="0"/>
                <wp:positionH relativeFrom="column">
                  <wp:posOffset>140970</wp:posOffset>
                </wp:positionH>
                <wp:positionV relativeFrom="paragraph">
                  <wp:posOffset>-1944370</wp:posOffset>
                </wp:positionV>
                <wp:extent cx="1551305" cy="304800"/>
                <wp:effectExtent l="13335" t="9525" r="6985" b="9525"/>
                <wp:wrapSquare wrapText="bothSides"/>
                <wp:docPr id="140184897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305" cy="304800"/>
                        </a:xfrm>
                        <a:prstGeom prst="rect">
                          <a:avLst/>
                        </a:prstGeom>
                        <a:solidFill>
                          <a:srgbClr val="FFFFFF"/>
                        </a:solidFill>
                        <a:ln w="9525">
                          <a:solidFill>
                            <a:srgbClr val="000000"/>
                          </a:solidFill>
                          <a:miter lim="800000"/>
                          <a:headEnd/>
                          <a:tailEnd/>
                        </a:ln>
                      </wps:spPr>
                      <wps:txbx>
                        <w:txbxContent>
                          <w:p w14:paraId="2D5103AA" w14:textId="77777777" w:rsidR="00311976" w:rsidRPr="00311976" w:rsidRDefault="00311976" w:rsidP="00311976">
                            <w:pPr>
                              <w:jc w:val="center"/>
                              <w:rPr>
                                <w:rFonts w:ascii="HG丸ｺﾞｼｯｸM-PRO" w:eastAsia="HG丸ｺﾞｼｯｸM-PRO" w:hAnsi="HG丸ｺﾞｼｯｸM-PRO"/>
                                <w:b/>
                                <w:sz w:val="22"/>
                              </w:rPr>
                            </w:pPr>
                            <w:r w:rsidRPr="00311976">
                              <w:rPr>
                                <w:rFonts w:ascii="HG丸ｺﾞｼｯｸM-PRO" w:eastAsia="HG丸ｺﾞｼｯｸM-PRO" w:hAnsi="HG丸ｺﾞｼｯｸM-PRO" w:hint="eastAsia"/>
                                <w:b/>
                                <w:sz w:val="22"/>
                              </w:rPr>
                              <w:t>レジュメ原稿様式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55EF9C" id="_x0000_t202" coordsize="21600,21600" o:spt="202" path="m,l,21600r21600,l21600,xe">
                <v:stroke joinstyle="miter"/>
                <v:path gradientshapeok="t" o:connecttype="rect"/>
              </v:shapetype>
              <v:shape id="Text Box 18" o:spid="_x0000_s1026" type="#_x0000_t202" style="position:absolute;left:0;text-align:left;margin-left:11.1pt;margin-top:-153.1pt;width:122.15pt;height:24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">
                <v:textbox>
                  <w:txbxContent>
                    <w:p w14:paraId="2D5103AA" w14:textId="77777777" w:rsidR="00311976" w:rsidRPr="00311976" w:rsidRDefault="00311976" w:rsidP="00311976">
                      <w:pPr>
                        <w:jc w:val="center"/>
                        <w:rPr>
                          <w:rFonts w:ascii="HG丸ｺﾞｼｯｸM-PRO" w:eastAsia="HG丸ｺﾞｼｯｸM-PRO" w:hAnsi="HG丸ｺﾞｼｯｸM-PRO"/>
                          <w:b/>
                          <w:sz w:val="22"/>
                        </w:rPr>
                      </w:pPr>
                      <w:r w:rsidRPr="00311976">
                        <w:rPr>
                          <w:rFonts w:ascii="HG丸ｺﾞｼｯｸM-PRO" w:eastAsia="HG丸ｺﾞｼｯｸM-PRO" w:hAnsi="HG丸ｺﾞｼｯｸM-PRO" w:hint="eastAsia"/>
                          <w:b/>
                          <w:sz w:val="22"/>
                        </w:rPr>
                        <w:t>レジュメ原稿様式</w:t>
                      </w:r>
                    </w:p>
                  </w:txbxContent>
                </v:textbox>
                <w10:wrap type="square"/>
              </v:shape>
            </w:pict>
          </mc:Fallback>
        </mc:AlternateContent>
      </w:r>
      <w:r w:rsidR="00245796" w:rsidRPr="006560CF">
        <w:rPr>
          <w:rFonts w:asciiTheme="majorEastAsia" w:eastAsiaTheme="majorEastAsia" w:hAnsiTheme="majorEastAsia" w:hint="eastAsia"/>
          <w:b/>
          <w:bCs/>
        </w:rPr>
        <w:t>１．問題提起</w:t>
      </w:r>
    </w:p>
    <w:p w14:paraId="729A9157" w14:textId="5688270C" w:rsidR="00DE473F" w:rsidRPr="00AB2400" w:rsidRDefault="00DE473F" w:rsidP="001C2516">
      <w:pPr>
        <w:spacing w:line="260" w:lineRule="exact"/>
        <w:ind w:rightChars="-19" w:right="-44" w:firstLineChars="100" w:firstLine="229"/>
        <w:rPr>
          <w:rFonts w:asciiTheme="minorEastAsia" w:hAnsiTheme="minorEastAsia"/>
          <w:szCs w:val="21"/>
        </w:rPr>
      </w:pPr>
      <w:r w:rsidRPr="00AB2400">
        <w:rPr>
          <w:rFonts w:hint="eastAsia"/>
          <w:szCs w:val="21"/>
        </w:rPr>
        <w:t>高齢化人口の増加およびニーズの多様化に伴い、当施設周辺には複数の通所介護施設が新たに開業している。このような状況下、他事業所との差別化を図るため</w:t>
      </w:r>
      <w:r w:rsidR="00E4446C">
        <w:rPr>
          <w:rFonts w:hint="eastAsia"/>
          <w:szCs w:val="21"/>
        </w:rPr>
        <w:t>、</w:t>
      </w:r>
      <w:r w:rsidRPr="00AB2400">
        <w:rPr>
          <w:rFonts w:hint="eastAsia"/>
          <w:szCs w:val="21"/>
        </w:rPr>
        <w:t>当施設では機械浴の</w:t>
      </w:r>
      <w:r w:rsidR="00E4446C">
        <w:rPr>
          <w:rFonts w:hint="eastAsia"/>
          <w:szCs w:val="21"/>
        </w:rPr>
        <w:t xml:space="preserve">　　</w:t>
      </w:r>
      <w:r w:rsidRPr="00AB2400">
        <w:rPr>
          <w:rFonts w:hint="eastAsia"/>
          <w:szCs w:val="21"/>
        </w:rPr>
        <w:t>導入やベッド数の増加を進め、中重度利用者の受け入れ態勢を強化してきた。現況として、</w:t>
      </w:r>
      <w:r w:rsidR="00E4446C">
        <w:rPr>
          <w:rFonts w:hint="eastAsia"/>
          <w:szCs w:val="21"/>
        </w:rPr>
        <w:t xml:space="preserve">　　</w:t>
      </w:r>
      <w:r w:rsidRPr="00AB2400">
        <w:rPr>
          <w:rFonts w:hint="eastAsia"/>
          <w:szCs w:val="21"/>
        </w:rPr>
        <w:t>施設の中重度利</w:t>
      </w:r>
      <w:r w:rsidRPr="00AB2400">
        <w:rPr>
          <w:rFonts w:asciiTheme="minorEastAsia" w:hAnsiTheme="minorEastAsia" w:hint="eastAsia"/>
          <w:szCs w:val="21"/>
        </w:rPr>
        <w:t>用者割合は令和4年度の51.5％から令和5年度には58.2％へと上昇し、身体</w:t>
      </w:r>
      <w:r w:rsidR="00AB2400">
        <w:rPr>
          <w:rFonts w:asciiTheme="minorEastAsia" w:hAnsiTheme="minorEastAsia" w:hint="eastAsia"/>
          <w:szCs w:val="21"/>
        </w:rPr>
        <w:t xml:space="preserve">　</w:t>
      </w:r>
      <w:r w:rsidRPr="00AB2400">
        <w:rPr>
          <w:rFonts w:asciiTheme="minorEastAsia" w:hAnsiTheme="minorEastAsia" w:hint="eastAsia"/>
          <w:szCs w:val="21"/>
        </w:rPr>
        <w:t>介護業務の占める割合も増加している。地域</w:t>
      </w:r>
      <w:r w:rsidR="00D35D02">
        <w:rPr>
          <w:rFonts w:asciiTheme="minorEastAsia" w:hAnsiTheme="minorEastAsia" w:hint="eastAsia"/>
          <w:szCs w:val="21"/>
        </w:rPr>
        <w:t>の</w:t>
      </w:r>
      <w:r w:rsidRPr="00AB2400">
        <w:rPr>
          <w:rFonts w:asciiTheme="minorEastAsia" w:hAnsiTheme="minorEastAsia" w:hint="eastAsia"/>
          <w:szCs w:val="21"/>
        </w:rPr>
        <w:t>ニーズに対応する中重度利用者受け入れ態勢を</w:t>
      </w:r>
      <w:r w:rsidR="00AB2400">
        <w:rPr>
          <w:rFonts w:asciiTheme="minorEastAsia" w:hAnsiTheme="minorEastAsia" w:hint="eastAsia"/>
          <w:szCs w:val="21"/>
        </w:rPr>
        <w:t xml:space="preserve">　</w:t>
      </w:r>
      <w:r w:rsidRPr="00AB2400">
        <w:rPr>
          <w:rFonts w:asciiTheme="minorEastAsia" w:hAnsiTheme="minorEastAsia" w:hint="eastAsia"/>
          <w:szCs w:val="21"/>
        </w:rPr>
        <w:t>さらに強化し職員の介助技術向上を図ることで、利用者への支援の質を向上させることを目的とした取り組みを令和4年度より開始。職員の介助技術不安を自信へと繋げる成果を上げて</w:t>
      </w:r>
      <w:r w:rsidR="00AB2400">
        <w:rPr>
          <w:rFonts w:asciiTheme="minorEastAsia" w:hAnsiTheme="minorEastAsia" w:hint="eastAsia"/>
          <w:szCs w:val="21"/>
        </w:rPr>
        <w:t xml:space="preserve">　</w:t>
      </w:r>
      <w:r w:rsidRPr="00AB2400">
        <w:rPr>
          <w:rFonts w:asciiTheme="minorEastAsia" w:hAnsiTheme="minorEastAsia" w:hint="eastAsia"/>
          <w:szCs w:val="21"/>
        </w:rPr>
        <w:t>きた</w:t>
      </w:r>
      <w:r w:rsidR="00B50698" w:rsidRPr="00AB2400">
        <w:rPr>
          <w:rFonts w:asciiTheme="minorEastAsia" w:hAnsiTheme="minorEastAsia" w:hint="eastAsia"/>
          <w:szCs w:val="21"/>
        </w:rPr>
        <w:t>が</w:t>
      </w:r>
      <w:r w:rsidRPr="00AB2400">
        <w:rPr>
          <w:rFonts w:asciiTheme="minorEastAsia" w:hAnsiTheme="minorEastAsia" w:hint="eastAsia"/>
          <w:szCs w:val="21"/>
        </w:rPr>
        <w:t>、以下の2点の課題が残存してい</w:t>
      </w:r>
      <w:r w:rsidR="00AB2400">
        <w:rPr>
          <w:rFonts w:asciiTheme="minorEastAsia" w:hAnsiTheme="minorEastAsia" w:hint="eastAsia"/>
          <w:szCs w:val="21"/>
        </w:rPr>
        <w:t>た</w:t>
      </w:r>
      <w:r w:rsidR="00B50698" w:rsidRPr="00AB2400">
        <w:rPr>
          <w:rFonts w:asciiTheme="minorEastAsia" w:hAnsiTheme="minorEastAsia" w:hint="eastAsia"/>
          <w:szCs w:val="21"/>
        </w:rPr>
        <w:t>。</w:t>
      </w:r>
    </w:p>
    <w:p w14:paraId="15CAD2B2" w14:textId="1E4BD7CF" w:rsidR="00DE473F" w:rsidRPr="00AB2400" w:rsidRDefault="0052110A" w:rsidP="001C2516">
      <w:pPr>
        <w:spacing w:line="260" w:lineRule="exact"/>
        <w:ind w:rightChars="-19" w:right="-44" w:firstLineChars="100" w:firstLine="229"/>
        <w:rPr>
          <w:rFonts w:asciiTheme="minorEastAsia" w:hAnsiTheme="minorEastAsia"/>
          <w:szCs w:val="21"/>
        </w:rPr>
      </w:pPr>
      <w:r>
        <w:rPr>
          <w:rFonts w:asciiTheme="minorEastAsia" w:hAnsiTheme="minorEastAsia" w:hint="eastAsia"/>
          <w:szCs w:val="21"/>
        </w:rPr>
        <w:t>Ⅰ</w:t>
      </w:r>
      <w:r w:rsidR="006560CF">
        <w:rPr>
          <w:rFonts w:asciiTheme="minorEastAsia" w:hAnsiTheme="minorEastAsia" w:hint="eastAsia"/>
          <w:szCs w:val="21"/>
        </w:rPr>
        <w:t>.</w:t>
      </w:r>
      <w:r w:rsidR="00B50698" w:rsidRPr="00AB2400">
        <w:rPr>
          <w:rFonts w:asciiTheme="minorEastAsia" w:hAnsiTheme="minorEastAsia" w:hint="eastAsia"/>
          <w:szCs w:val="21"/>
        </w:rPr>
        <w:t>職員全員が同じモチベーションで取り組めていない</w:t>
      </w:r>
    </w:p>
    <w:p w14:paraId="2101A56C" w14:textId="3EAE0950" w:rsidR="00DE473F" w:rsidRPr="00AB2400" w:rsidRDefault="0052110A" w:rsidP="001C2516">
      <w:pPr>
        <w:spacing w:line="260" w:lineRule="exact"/>
        <w:ind w:rightChars="-19" w:right="-44" w:firstLineChars="100" w:firstLine="229"/>
        <w:rPr>
          <w:rFonts w:asciiTheme="minorEastAsia" w:hAnsiTheme="minorEastAsia"/>
          <w:szCs w:val="21"/>
        </w:rPr>
      </w:pPr>
      <w:r>
        <w:rPr>
          <w:rFonts w:asciiTheme="minorEastAsia" w:hAnsiTheme="minorEastAsia" w:hint="eastAsia"/>
          <w:szCs w:val="21"/>
        </w:rPr>
        <w:t>Ⅱ</w:t>
      </w:r>
      <w:r w:rsidR="006560CF">
        <w:rPr>
          <w:rFonts w:asciiTheme="minorEastAsia" w:hAnsiTheme="minorEastAsia" w:hint="eastAsia"/>
          <w:szCs w:val="21"/>
        </w:rPr>
        <w:t>.</w:t>
      </w:r>
      <w:r w:rsidR="00B50698" w:rsidRPr="00AB2400">
        <w:rPr>
          <w:rFonts w:asciiTheme="minorEastAsia" w:hAnsiTheme="minorEastAsia" w:hint="eastAsia"/>
          <w:szCs w:val="21"/>
        </w:rPr>
        <w:t>自己評価と実際の介助技術の質が一致して</w:t>
      </w:r>
      <w:r w:rsidR="006F2B86">
        <w:rPr>
          <w:rFonts w:asciiTheme="minorEastAsia" w:hAnsiTheme="minorEastAsia" w:hint="eastAsia"/>
          <w:szCs w:val="21"/>
        </w:rPr>
        <w:t>いない</w:t>
      </w:r>
    </w:p>
    <w:p w14:paraId="0A174A9F" w14:textId="2770FEE2" w:rsidR="00B50698" w:rsidRPr="002D57F5" w:rsidRDefault="00DE473F" w:rsidP="002D57F5">
      <w:pPr>
        <w:spacing w:line="260" w:lineRule="exact"/>
        <w:ind w:rightChars="-19" w:right="-44" w:firstLineChars="100" w:firstLine="229"/>
        <w:rPr>
          <w:rFonts w:asciiTheme="minorEastAsia" w:hAnsiTheme="minorEastAsia"/>
          <w:szCs w:val="21"/>
        </w:rPr>
      </w:pPr>
      <w:r w:rsidRPr="00AB2400">
        <w:rPr>
          <w:rFonts w:asciiTheme="minorEastAsia" w:hAnsiTheme="minorEastAsia" w:hint="eastAsia"/>
          <w:szCs w:val="21"/>
        </w:rPr>
        <w:t>今回の取り組みでこれらの課題を解決し、さらに高い水準の介助技術の向上を目指した。</w:t>
      </w:r>
    </w:p>
    <w:p w14:paraId="4671F0AA" w14:textId="77777777" w:rsidR="00E4446C" w:rsidRDefault="00E4446C" w:rsidP="001C2516">
      <w:pPr>
        <w:spacing w:line="260" w:lineRule="exact"/>
        <w:ind w:rightChars="-19" w:right="-44"/>
        <w:rPr>
          <w:rFonts w:asciiTheme="majorEastAsia" w:eastAsiaTheme="majorEastAsia" w:hAnsiTheme="majorEastAsia"/>
          <w:b/>
          <w:bCs/>
        </w:rPr>
      </w:pPr>
    </w:p>
    <w:p w14:paraId="6E935BB3" w14:textId="3C669514" w:rsidR="00245796" w:rsidRPr="006560CF" w:rsidRDefault="00245796" w:rsidP="001C2516">
      <w:pPr>
        <w:spacing w:line="260" w:lineRule="exact"/>
        <w:ind w:rightChars="-19" w:right="-44"/>
        <w:rPr>
          <w:rFonts w:asciiTheme="majorEastAsia" w:eastAsiaTheme="majorEastAsia" w:hAnsiTheme="majorEastAsia"/>
          <w:b/>
          <w:bCs/>
        </w:rPr>
      </w:pPr>
      <w:r w:rsidRPr="006560CF">
        <w:rPr>
          <w:rFonts w:asciiTheme="majorEastAsia" w:eastAsiaTheme="majorEastAsia" w:hAnsiTheme="majorEastAsia" w:hint="eastAsia"/>
          <w:b/>
          <w:bCs/>
        </w:rPr>
        <w:t>２．目的</w:t>
      </w:r>
    </w:p>
    <w:p w14:paraId="270656BE" w14:textId="34EEDE2C" w:rsidR="00B50698" w:rsidRPr="002D57F5" w:rsidRDefault="00B50698" w:rsidP="002D57F5">
      <w:pPr>
        <w:spacing w:line="260" w:lineRule="exact"/>
        <w:ind w:firstLineChars="100" w:firstLine="229"/>
        <w:rPr>
          <w:rFonts w:asciiTheme="minorEastAsia" w:hAnsiTheme="minorEastAsia"/>
          <w:szCs w:val="21"/>
        </w:rPr>
      </w:pPr>
      <w:r w:rsidRPr="00AB2400">
        <w:rPr>
          <w:rFonts w:asciiTheme="minorEastAsia" w:hAnsiTheme="minorEastAsia" w:hint="eastAsia"/>
          <w:szCs w:val="21"/>
        </w:rPr>
        <w:t>地域ニーズに対応する中重度利用者受け入れ態勢をさらに強化し、職員の介助技術向上を</w:t>
      </w:r>
      <w:r w:rsidR="00AB2400">
        <w:rPr>
          <w:rFonts w:asciiTheme="minorEastAsia" w:hAnsiTheme="minorEastAsia" w:hint="eastAsia"/>
          <w:szCs w:val="21"/>
        </w:rPr>
        <w:t xml:space="preserve">　</w:t>
      </w:r>
      <w:r w:rsidRPr="00AB2400">
        <w:rPr>
          <w:rFonts w:asciiTheme="minorEastAsia" w:hAnsiTheme="minorEastAsia" w:hint="eastAsia"/>
          <w:szCs w:val="21"/>
        </w:rPr>
        <w:t>図ることで、利用者への支援の質を向上させることを目的とする。</w:t>
      </w:r>
    </w:p>
    <w:p w14:paraId="2574BCDA" w14:textId="77777777" w:rsidR="00E4446C" w:rsidRDefault="00E4446C" w:rsidP="001C2516">
      <w:pPr>
        <w:rPr>
          <w:rFonts w:asciiTheme="majorEastAsia" w:eastAsiaTheme="majorEastAsia" w:hAnsiTheme="majorEastAsia"/>
          <w:b/>
          <w:bCs/>
          <w:szCs w:val="21"/>
        </w:rPr>
      </w:pPr>
    </w:p>
    <w:p w14:paraId="25F885CC" w14:textId="1C2A7FC7" w:rsidR="0029470D" w:rsidRPr="00E8413C" w:rsidRDefault="00245796" w:rsidP="001C2516">
      <w:pPr>
        <w:rPr>
          <w:rFonts w:asciiTheme="majorEastAsia" w:eastAsiaTheme="majorEastAsia" w:hAnsiTheme="majorEastAsia"/>
          <w:b/>
          <w:bCs/>
          <w:szCs w:val="21"/>
        </w:rPr>
      </w:pPr>
      <w:r w:rsidRPr="00E8413C">
        <w:rPr>
          <w:rFonts w:asciiTheme="majorEastAsia" w:eastAsiaTheme="majorEastAsia" w:hAnsiTheme="majorEastAsia" w:hint="eastAsia"/>
          <w:b/>
          <w:bCs/>
          <w:szCs w:val="21"/>
        </w:rPr>
        <w:t>３．方法</w:t>
      </w:r>
    </w:p>
    <w:p w14:paraId="7CA1C9D7" w14:textId="18B7082A" w:rsidR="00D510BF" w:rsidRPr="00D510BF" w:rsidRDefault="00402AFC" w:rsidP="00D510BF">
      <w:pPr>
        <w:rPr>
          <w:rFonts w:asciiTheme="minorEastAsia" w:hAnsiTheme="minorEastAsia"/>
          <w:szCs w:val="21"/>
        </w:rPr>
      </w:pPr>
      <w:r w:rsidRPr="00AB2400">
        <w:rPr>
          <w:rFonts w:asciiTheme="majorEastAsia" w:eastAsiaTheme="majorEastAsia" w:hAnsiTheme="majorEastAsia" w:hint="eastAsia"/>
          <w:szCs w:val="21"/>
        </w:rPr>
        <w:t xml:space="preserve">　</w:t>
      </w:r>
      <w:r w:rsidR="00D510BF" w:rsidRPr="00D510BF">
        <w:rPr>
          <w:rFonts w:asciiTheme="minorEastAsia" w:hAnsiTheme="minorEastAsia" w:hint="eastAsia"/>
          <w:szCs w:val="21"/>
        </w:rPr>
        <w:t>Ⅰ. 職員全員が同じモチベーションで取り組めていない点への対応</w:t>
      </w:r>
    </w:p>
    <w:p w14:paraId="65C9287A" w14:textId="77777777" w:rsidR="00D510BF" w:rsidRPr="00D510BF" w:rsidRDefault="00D510BF" w:rsidP="00D510BF">
      <w:pPr>
        <w:ind w:leftChars="200" w:left="459" w:firstLineChars="100" w:firstLine="229"/>
        <w:rPr>
          <w:rFonts w:asciiTheme="minorEastAsia" w:hAnsiTheme="minorEastAsia"/>
          <w:szCs w:val="21"/>
        </w:rPr>
      </w:pPr>
      <w:r w:rsidRPr="00D510BF">
        <w:rPr>
          <w:rFonts w:asciiTheme="minorEastAsia" w:hAnsiTheme="minorEastAsia" w:hint="eastAsia"/>
          <w:szCs w:val="21"/>
        </w:rPr>
        <w:t>勤務体制の制約により、全体研修や情報共有が難しい状況を受け、メンターとメンティーのグループに分けた育成体制を導入した。これにより、職員間のチームワークを強化し、個別の成長支援を通じてモチベーションを維持しながら全体のスキル向上を図った。</w:t>
      </w:r>
    </w:p>
    <w:p w14:paraId="3B4C94D1" w14:textId="77777777" w:rsidR="00D510BF" w:rsidRDefault="00D510BF" w:rsidP="00D510BF">
      <w:pPr>
        <w:ind w:leftChars="100" w:left="458" w:hangingChars="100" w:hanging="229"/>
        <w:rPr>
          <w:rFonts w:asciiTheme="minorEastAsia" w:hAnsiTheme="minorEastAsia"/>
          <w:szCs w:val="21"/>
        </w:rPr>
      </w:pPr>
      <w:r w:rsidRPr="00D510BF">
        <w:rPr>
          <w:rFonts w:asciiTheme="minorEastAsia" w:hAnsiTheme="minorEastAsia" w:hint="eastAsia"/>
          <w:szCs w:val="21"/>
        </w:rPr>
        <w:t>Ⅱ. 自己評価と実際の介助技術の質の不一致への対応</w:t>
      </w:r>
    </w:p>
    <w:p w14:paraId="6B8DC237" w14:textId="77777777" w:rsidR="00D510BF" w:rsidRDefault="00D510BF" w:rsidP="00D510BF">
      <w:pPr>
        <w:ind w:leftChars="200" w:left="459" w:firstLineChars="100" w:firstLine="229"/>
        <w:rPr>
          <w:rFonts w:asciiTheme="minorEastAsia" w:hAnsiTheme="minorEastAsia"/>
          <w:szCs w:val="21"/>
        </w:rPr>
      </w:pPr>
      <w:r w:rsidRPr="00D510BF">
        <w:rPr>
          <w:rFonts w:asciiTheme="minorEastAsia" w:hAnsiTheme="minorEastAsia" w:hint="eastAsia"/>
          <w:szCs w:val="21"/>
        </w:rPr>
        <w:t>習熟度に応じた明確な目標設定が不足していたことを課題と捉え、</w:t>
      </w:r>
      <w:r w:rsidR="00A00BB1" w:rsidRPr="0052110A">
        <w:rPr>
          <w:rFonts w:asciiTheme="minorEastAsia" w:hAnsiTheme="minorEastAsia" w:hint="eastAsia"/>
          <w:szCs w:val="21"/>
        </w:rPr>
        <w:t>基準値を点数化できる自己評価ツールの作成と活用</w:t>
      </w:r>
      <w:r>
        <w:rPr>
          <w:rFonts w:asciiTheme="minorEastAsia" w:hAnsiTheme="minorEastAsia" w:hint="eastAsia"/>
          <w:szCs w:val="21"/>
        </w:rPr>
        <w:t>、</w:t>
      </w:r>
      <w:r w:rsidR="00A00BB1" w:rsidRPr="0052110A">
        <w:rPr>
          <w:rFonts w:asciiTheme="minorEastAsia" w:hAnsiTheme="minorEastAsia" w:hint="eastAsia"/>
          <w:szCs w:val="21"/>
        </w:rPr>
        <w:t>及び介助技術別の習熟度の確認を行</w:t>
      </w:r>
      <w:r w:rsidR="007320E7" w:rsidRPr="0052110A">
        <w:rPr>
          <w:rFonts w:asciiTheme="minorEastAsia" w:hAnsiTheme="minorEastAsia" w:hint="eastAsia"/>
          <w:szCs w:val="21"/>
        </w:rPr>
        <w:t>うこととした。</w:t>
      </w:r>
    </w:p>
    <w:p w14:paraId="37879DC8" w14:textId="70F5A85F" w:rsidR="007320E7" w:rsidRPr="0052110A" w:rsidRDefault="007320E7" w:rsidP="00D510BF">
      <w:pPr>
        <w:ind w:leftChars="200" w:left="459" w:firstLineChars="100" w:firstLine="229"/>
        <w:rPr>
          <w:rFonts w:asciiTheme="minorEastAsia" w:hAnsiTheme="minorEastAsia"/>
          <w:szCs w:val="21"/>
        </w:rPr>
      </w:pPr>
      <w:r w:rsidRPr="0052110A">
        <w:rPr>
          <w:rFonts w:asciiTheme="minorEastAsia" w:hAnsiTheme="minorEastAsia" w:hint="eastAsia"/>
          <w:szCs w:val="21"/>
        </w:rPr>
        <w:t>以下、取り組みの流れ</w:t>
      </w:r>
      <w:r w:rsidR="001C2516" w:rsidRPr="0052110A">
        <w:rPr>
          <w:rFonts w:asciiTheme="minorEastAsia" w:hAnsiTheme="minorEastAsia" w:hint="eastAsia"/>
          <w:szCs w:val="21"/>
        </w:rPr>
        <w:t>を示す。</w:t>
      </w:r>
    </w:p>
    <w:p w14:paraId="17F0DEC9" w14:textId="4E3A3E77" w:rsidR="00B8639B" w:rsidRPr="00B8639B" w:rsidRDefault="00B8639B" w:rsidP="00B8639B">
      <w:pPr>
        <w:pStyle w:val="a4"/>
        <w:numPr>
          <w:ilvl w:val="1"/>
          <w:numId w:val="7"/>
        </w:numPr>
        <w:ind w:leftChars="0" w:left="993"/>
        <w:rPr>
          <w:rFonts w:asciiTheme="minorEastAsia" w:hAnsiTheme="minorEastAsia"/>
          <w:szCs w:val="21"/>
        </w:rPr>
      </w:pPr>
      <w:r w:rsidRPr="00B8639B">
        <w:rPr>
          <w:rFonts w:asciiTheme="minorEastAsia" w:hAnsiTheme="minorEastAsia" w:hint="eastAsia"/>
          <w:szCs w:val="21"/>
        </w:rPr>
        <w:t>【5月】・習得したい介助技術のアンケートを実施/集計</w:t>
      </w:r>
    </w:p>
    <w:p w14:paraId="0E9F799F" w14:textId="3BC3AFBD" w:rsidR="00B8639B" w:rsidRPr="00B8639B" w:rsidRDefault="00B8639B" w:rsidP="00D510BF">
      <w:pPr>
        <w:ind w:leftChars="471" w:left="2839" w:hangingChars="766" w:hanging="1758"/>
        <w:rPr>
          <w:rFonts w:asciiTheme="minorEastAsia" w:hAnsiTheme="minorEastAsia"/>
          <w:szCs w:val="21"/>
        </w:rPr>
      </w:pPr>
      <w:r w:rsidRPr="00B8639B">
        <w:rPr>
          <w:rFonts w:asciiTheme="minorEastAsia" w:hAnsiTheme="minorEastAsia" w:hint="eastAsia"/>
          <w:szCs w:val="21"/>
        </w:rPr>
        <w:t>・メンバーの決定</w:t>
      </w:r>
      <w:r w:rsidR="00D510BF">
        <w:rPr>
          <w:rFonts w:asciiTheme="minorEastAsia" w:hAnsiTheme="minorEastAsia" w:hint="eastAsia"/>
          <w:szCs w:val="21"/>
        </w:rPr>
        <w:t xml:space="preserve"> </w:t>
      </w:r>
      <w:r w:rsidR="004D64B3">
        <w:rPr>
          <w:rFonts w:asciiTheme="minorEastAsia" w:hAnsiTheme="minorEastAsia" w:hint="eastAsia"/>
          <w:szCs w:val="21"/>
        </w:rPr>
        <w:t>〇</w:t>
      </w:r>
      <w:r w:rsidRPr="00B8639B">
        <w:rPr>
          <w:rFonts w:asciiTheme="minorEastAsia" w:hAnsiTheme="minorEastAsia" w:hint="eastAsia"/>
          <w:szCs w:val="21"/>
        </w:rPr>
        <w:t>メンターグループ：6名（指示な</w:t>
      </w:r>
      <w:r w:rsidR="00D510BF">
        <w:rPr>
          <w:rFonts w:asciiTheme="minorEastAsia" w:hAnsiTheme="minorEastAsia" w:hint="eastAsia"/>
          <w:szCs w:val="21"/>
        </w:rPr>
        <w:t>く</w:t>
      </w:r>
      <w:r w:rsidRPr="00B8639B">
        <w:rPr>
          <w:rFonts w:asciiTheme="minorEastAsia" w:hAnsiTheme="minorEastAsia" w:hint="eastAsia"/>
          <w:szCs w:val="21"/>
        </w:rPr>
        <w:t>一人前の仕事ができる職員）</w:t>
      </w:r>
      <w:r w:rsidR="004D64B3">
        <w:rPr>
          <w:rFonts w:asciiTheme="minorEastAsia" w:hAnsiTheme="minorEastAsia" w:hint="eastAsia"/>
          <w:szCs w:val="21"/>
        </w:rPr>
        <w:t>〇</w:t>
      </w:r>
      <w:r w:rsidRPr="00B8639B">
        <w:rPr>
          <w:rFonts w:asciiTheme="minorEastAsia" w:hAnsiTheme="minorEastAsia" w:hint="eastAsia"/>
          <w:szCs w:val="21"/>
        </w:rPr>
        <w:t>メンティーグループ：5名（今後スキル向上に期待する職員）</w:t>
      </w:r>
    </w:p>
    <w:p w14:paraId="17098FDF" w14:textId="1E028830" w:rsidR="00B8639B" w:rsidRPr="00B8639B" w:rsidRDefault="00B8639B" w:rsidP="00B8639B">
      <w:pPr>
        <w:pStyle w:val="a4"/>
        <w:numPr>
          <w:ilvl w:val="1"/>
          <w:numId w:val="7"/>
        </w:numPr>
        <w:ind w:leftChars="0" w:left="993"/>
        <w:rPr>
          <w:rFonts w:asciiTheme="minorEastAsia" w:hAnsiTheme="minorEastAsia"/>
          <w:szCs w:val="21"/>
        </w:rPr>
      </w:pPr>
      <w:r w:rsidRPr="00B8639B">
        <w:rPr>
          <w:rFonts w:asciiTheme="minorEastAsia" w:hAnsiTheme="minorEastAsia" w:hint="eastAsia"/>
          <w:szCs w:val="21"/>
        </w:rPr>
        <w:t>【5月～6月】・自己評価ツールの作成</w:t>
      </w:r>
      <w:r w:rsidR="0052110A">
        <w:rPr>
          <w:rFonts w:asciiTheme="minorEastAsia" w:hAnsiTheme="minorEastAsia" w:hint="eastAsia"/>
          <w:szCs w:val="21"/>
        </w:rPr>
        <w:t xml:space="preserve">　</w:t>
      </w:r>
      <w:r w:rsidRPr="00B8639B">
        <w:rPr>
          <w:rFonts w:asciiTheme="minorEastAsia" w:hAnsiTheme="minorEastAsia" w:hint="eastAsia"/>
          <w:szCs w:val="21"/>
        </w:rPr>
        <w:t>厚労省キャリア段位制度</w:t>
      </w:r>
      <w:r w:rsidR="00761D60">
        <w:rPr>
          <w:rFonts w:asciiTheme="minorEastAsia" w:hAnsiTheme="minorEastAsia" w:hint="eastAsia"/>
          <w:szCs w:val="21"/>
        </w:rPr>
        <w:t>参考</w:t>
      </w:r>
    </w:p>
    <w:p w14:paraId="64E11FF2" w14:textId="5F076F1C" w:rsidR="00B8639B" w:rsidRPr="00B8639B" w:rsidRDefault="00D510BF" w:rsidP="00D510BF">
      <w:pPr>
        <w:ind w:leftChars="533" w:left="1452" w:hangingChars="100" w:hanging="229"/>
        <w:rPr>
          <w:rFonts w:asciiTheme="minorEastAsia" w:hAnsiTheme="minorEastAsia"/>
          <w:szCs w:val="21"/>
        </w:rPr>
      </w:pPr>
      <w:r>
        <w:rPr>
          <w:rFonts w:asciiTheme="minorEastAsia" w:hAnsiTheme="minorEastAsia" w:hint="eastAsia"/>
          <w:szCs w:val="21"/>
        </w:rPr>
        <w:t>（１）</w:t>
      </w:r>
      <w:r w:rsidR="00B8639B" w:rsidRPr="00B8639B">
        <w:rPr>
          <w:rFonts w:asciiTheme="minorEastAsia" w:hAnsiTheme="minorEastAsia" w:hint="eastAsia"/>
          <w:szCs w:val="21"/>
        </w:rPr>
        <w:t>介助技術別チェック表：「わからない、理解している、実践できる、人に</w:t>
      </w:r>
      <w:r>
        <w:rPr>
          <w:rFonts w:asciiTheme="minorEastAsia" w:hAnsiTheme="minorEastAsia" w:hint="eastAsia"/>
          <w:szCs w:val="21"/>
        </w:rPr>
        <w:t xml:space="preserve">　　　</w:t>
      </w:r>
      <w:r w:rsidR="00B8639B" w:rsidRPr="00B8639B">
        <w:rPr>
          <w:rFonts w:asciiTheme="minorEastAsia" w:hAnsiTheme="minorEastAsia" w:hint="eastAsia"/>
          <w:szCs w:val="21"/>
        </w:rPr>
        <w:t>説明できる」の</w:t>
      </w:r>
      <w:r w:rsidR="00C15F0E">
        <w:rPr>
          <w:rFonts w:asciiTheme="minorEastAsia" w:hAnsiTheme="minorEastAsia" w:hint="eastAsia"/>
          <w:szCs w:val="21"/>
        </w:rPr>
        <w:t>4</w:t>
      </w:r>
      <w:r w:rsidR="00B8639B" w:rsidRPr="00B8639B">
        <w:rPr>
          <w:rFonts w:asciiTheme="minorEastAsia" w:hAnsiTheme="minorEastAsia" w:hint="eastAsia"/>
          <w:szCs w:val="21"/>
        </w:rPr>
        <w:t>段階評価</w:t>
      </w:r>
      <w:r>
        <w:rPr>
          <w:rFonts w:asciiTheme="minorEastAsia" w:hAnsiTheme="minorEastAsia" w:hint="eastAsia"/>
          <w:szCs w:val="21"/>
        </w:rPr>
        <w:t>を行う</w:t>
      </w:r>
    </w:p>
    <w:p w14:paraId="0FF40194" w14:textId="0041B2CB" w:rsidR="00B8639B" w:rsidRDefault="006560CF" w:rsidP="00D510BF">
      <w:pPr>
        <w:ind w:leftChars="533" w:left="1452" w:hangingChars="100" w:hanging="229"/>
        <w:rPr>
          <w:rFonts w:asciiTheme="minorEastAsia" w:hAnsiTheme="minorEastAsia"/>
          <w:szCs w:val="21"/>
        </w:rPr>
      </w:pPr>
      <w:r>
        <w:rPr>
          <w:noProof/>
        </w:rPr>
        <mc:AlternateContent>
          <mc:Choice Requires="wps">
            <w:drawing>
              <wp:anchor distT="0" distB="0" distL="114300" distR="114300" simplePos="0" relativeHeight="251684864" behindDoc="0" locked="0" layoutInCell="1" allowOverlap="1" wp14:anchorId="7DE1AE63" wp14:editId="41FD7164">
                <wp:simplePos x="0" y="0"/>
                <wp:positionH relativeFrom="margin">
                  <wp:posOffset>4569460</wp:posOffset>
                </wp:positionH>
                <wp:positionV relativeFrom="paragraph">
                  <wp:posOffset>271085</wp:posOffset>
                </wp:positionV>
                <wp:extent cx="1479550" cy="184150"/>
                <wp:effectExtent l="0" t="0" r="6350" b="6350"/>
                <wp:wrapThrough wrapText="bothSides">
                  <wp:wrapPolygon edited="0">
                    <wp:start x="0" y="0"/>
                    <wp:lineTo x="0" y="20110"/>
                    <wp:lineTo x="21415" y="20110"/>
                    <wp:lineTo x="21415" y="0"/>
                    <wp:lineTo x="0" y="0"/>
                  </wp:wrapPolygon>
                </wp:wrapThrough>
                <wp:docPr id="1684458659" name="テキスト ボックス 1"/>
                <wp:cNvGraphicFramePr/>
                <a:graphic xmlns:a="http://schemas.openxmlformats.org/drawingml/2006/main">
                  <a:graphicData uri="http://schemas.microsoft.com/office/word/2010/wordprocessingShape">
                    <wps:wsp>
                      <wps:cNvSpPr txBox="1"/>
                      <wps:spPr>
                        <a:xfrm flipH="1">
                          <a:off x="0" y="0"/>
                          <a:ext cx="1479550" cy="184150"/>
                        </a:xfrm>
                        <a:prstGeom prst="rect">
                          <a:avLst/>
                        </a:prstGeom>
                        <a:noFill/>
                        <a:ln>
                          <a:noFill/>
                        </a:ln>
                      </wps:spPr>
                      <wps:txbx>
                        <w:txbxContent>
                          <w:p w14:paraId="7688E223" w14:textId="66D00DCA" w:rsidR="002D57F5" w:rsidRPr="002D57F5" w:rsidRDefault="002D57F5" w:rsidP="002D57F5">
                            <w:pPr>
                              <w:pStyle w:val="ac"/>
                              <w:rPr>
                                <w:noProof/>
                                <w:sz w:val="16"/>
                                <w:szCs w:val="16"/>
                              </w:rPr>
                            </w:pPr>
                            <w:r w:rsidRPr="002D57F5">
                              <w:rPr>
                                <w:rFonts w:hint="eastAsia"/>
                                <w:sz w:val="16"/>
                                <w:szCs w:val="16"/>
                              </w:rPr>
                              <w:t>図</w:t>
                            </w:r>
                            <w:r w:rsidR="006560CF">
                              <w:rPr>
                                <w:rFonts w:hint="eastAsia"/>
                                <w:sz w:val="16"/>
                                <w:szCs w:val="16"/>
                              </w:rPr>
                              <w:t>１</w:t>
                            </w:r>
                            <w:r w:rsidR="006560CF">
                              <w:rPr>
                                <w:rFonts w:hint="eastAsia"/>
                                <w:sz w:val="16"/>
                                <w:szCs w:val="16"/>
                              </w:rPr>
                              <w:t>.</w:t>
                            </w:r>
                            <w:r w:rsidR="006560CF">
                              <w:rPr>
                                <w:rFonts w:hint="eastAsia"/>
                                <w:sz w:val="16"/>
                                <w:szCs w:val="16"/>
                              </w:rPr>
                              <w:t xml:space="preserve">　</w:t>
                            </w:r>
                            <w:r w:rsidR="00FD4281">
                              <w:rPr>
                                <w:rFonts w:hint="eastAsia"/>
                                <w:sz w:val="16"/>
                                <w:szCs w:val="16"/>
                              </w:rPr>
                              <w:t>自己評価サブツール</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1AE63" id="テキスト ボックス 1" o:spid="_x0000_s1027" type="#_x0000_t202" style="position:absolute;left:0;text-align:left;margin-left:359.8pt;margin-top:21.35pt;width:116.5pt;height:14.5pt;flip:x;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" filled="f" stroked="f">
                <v:textbox inset="0,0,0,0">
                  <w:txbxContent>
                    <w:p w14:paraId="7688E223" w14:textId="66D00DCA" w:rsidR="002D57F5" w:rsidRPr="002D57F5" w:rsidRDefault="002D57F5" w:rsidP="002D57F5">
                      <w:pPr>
                        <w:pStyle w:val="ac"/>
                        <w:rPr>
                          <w:noProof/>
                          <w:sz w:val="16"/>
                          <w:szCs w:val="16"/>
                        </w:rPr>
                      </w:pPr>
                      <w:r w:rsidRPr="002D57F5">
                        <w:rPr>
                          <w:rFonts w:hint="eastAsia"/>
                          <w:sz w:val="16"/>
                          <w:szCs w:val="16"/>
                        </w:rPr>
                        <w:t>図</w:t>
                      </w:r>
                      <w:r w:rsidR="006560CF">
                        <w:rPr>
                          <w:rFonts w:hint="eastAsia"/>
                          <w:sz w:val="16"/>
                          <w:szCs w:val="16"/>
                        </w:rPr>
                        <w:t>１</w:t>
                      </w:r>
                      <w:r w:rsidR="006560CF">
                        <w:rPr>
                          <w:rFonts w:hint="eastAsia"/>
                          <w:sz w:val="16"/>
                          <w:szCs w:val="16"/>
                        </w:rPr>
                        <w:t>.</w:t>
                      </w:r>
                      <w:r w:rsidR="006560CF">
                        <w:rPr>
                          <w:rFonts w:hint="eastAsia"/>
                          <w:sz w:val="16"/>
                          <w:szCs w:val="16"/>
                        </w:rPr>
                        <w:t xml:space="preserve">　</w:t>
                      </w:r>
                      <w:r w:rsidR="00FD4281">
                        <w:rPr>
                          <w:rFonts w:hint="eastAsia"/>
                          <w:sz w:val="16"/>
                          <w:szCs w:val="16"/>
                        </w:rPr>
                        <w:t>自己評価サブツール</w:t>
                      </w:r>
                    </w:p>
                  </w:txbxContent>
                </v:textbox>
                <w10:wrap type="through" anchorx="margin"/>
              </v:shape>
            </w:pict>
          </mc:Fallback>
        </mc:AlternateContent>
      </w:r>
      <w:r w:rsidR="00D510BF">
        <w:rPr>
          <w:rFonts w:asciiTheme="minorEastAsia" w:hAnsiTheme="minorEastAsia" w:hint="eastAsia"/>
          <w:szCs w:val="21"/>
        </w:rPr>
        <w:t>（２）</w:t>
      </w:r>
      <w:r w:rsidR="00B8639B" w:rsidRPr="00B8639B">
        <w:rPr>
          <w:rFonts w:asciiTheme="minorEastAsia" w:hAnsiTheme="minorEastAsia" w:hint="eastAsia"/>
          <w:szCs w:val="21"/>
        </w:rPr>
        <w:t>自己評価サブツール：介助技術別の項目を評価点が一定になるよう</w:t>
      </w:r>
      <w:r w:rsidR="00C15F0E">
        <w:rPr>
          <w:rFonts w:asciiTheme="minorEastAsia" w:hAnsiTheme="minorEastAsia" w:hint="eastAsia"/>
          <w:szCs w:val="21"/>
        </w:rPr>
        <w:t>10</w:t>
      </w:r>
      <w:r w:rsidR="00B8639B" w:rsidRPr="00B8639B">
        <w:rPr>
          <w:rFonts w:asciiTheme="minorEastAsia" w:hAnsiTheme="minorEastAsia" w:hint="eastAsia"/>
          <w:szCs w:val="21"/>
        </w:rPr>
        <w:t>段階のサブツールを作成</w:t>
      </w:r>
      <w:r w:rsidR="00FD4281">
        <w:rPr>
          <w:rFonts w:asciiTheme="minorEastAsia" w:hAnsiTheme="minorEastAsia" w:hint="eastAsia"/>
          <w:szCs w:val="21"/>
        </w:rPr>
        <w:t>（</w:t>
      </w:r>
      <w:r w:rsidR="002D57F5">
        <w:rPr>
          <w:rFonts w:asciiTheme="minorEastAsia" w:hAnsiTheme="minorEastAsia" w:hint="eastAsia"/>
          <w:szCs w:val="21"/>
        </w:rPr>
        <w:t>図１</w:t>
      </w:r>
      <w:r w:rsidR="00FD4281">
        <w:rPr>
          <w:rFonts w:asciiTheme="minorEastAsia" w:hAnsiTheme="minorEastAsia" w:hint="eastAsia"/>
          <w:szCs w:val="21"/>
        </w:rPr>
        <w:t>）</w:t>
      </w:r>
    </w:p>
    <w:p w14:paraId="1A648429" w14:textId="697BD483" w:rsidR="00E4446C" w:rsidRDefault="006560CF" w:rsidP="00737618">
      <w:pPr>
        <w:pStyle w:val="a4"/>
        <w:numPr>
          <w:ilvl w:val="1"/>
          <w:numId w:val="7"/>
        </w:numPr>
        <w:ind w:leftChars="0" w:left="993"/>
        <w:rPr>
          <w:rFonts w:asciiTheme="minorEastAsia" w:hAnsiTheme="minorEastAsia"/>
          <w:szCs w:val="21"/>
        </w:rPr>
      </w:pPr>
      <w:r>
        <w:rPr>
          <w:noProof/>
        </w:rPr>
        <w:drawing>
          <wp:anchor distT="0" distB="0" distL="114300" distR="114300" simplePos="0" relativeHeight="251682816" behindDoc="0" locked="0" layoutInCell="1" allowOverlap="1" wp14:anchorId="2E858F60" wp14:editId="5E8C1EBB">
            <wp:simplePos x="0" y="0"/>
            <wp:positionH relativeFrom="margin">
              <wp:posOffset>4363085</wp:posOffset>
            </wp:positionH>
            <wp:positionV relativeFrom="paragraph">
              <wp:posOffset>31750</wp:posOffset>
            </wp:positionV>
            <wp:extent cx="1889125" cy="1644650"/>
            <wp:effectExtent l="0" t="0" r="0" b="0"/>
            <wp:wrapThrough wrapText="bothSides">
              <wp:wrapPolygon edited="0">
                <wp:start x="0" y="0"/>
                <wp:lineTo x="0" y="21266"/>
                <wp:lineTo x="21346" y="21266"/>
                <wp:lineTo x="21346" y="0"/>
                <wp:lineTo x="0" y="0"/>
              </wp:wrapPolygon>
            </wp:wrapThrough>
            <wp:docPr id="540259634"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125" cy="1644650"/>
                    </a:xfrm>
                    <a:prstGeom prst="rect">
                      <a:avLst/>
                    </a:prstGeom>
                    <a:noFill/>
                    <a:ln>
                      <a:noFill/>
                    </a:ln>
                  </pic:spPr>
                </pic:pic>
              </a:graphicData>
            </a:graphic>
            <wp14:sizeRelH relativeFrom="page">
              <wp14:pctWidth>0</wp14:pctWidth>
            </wp14:sizeRelH>
            <wp14:sizeRelV relativeFrom="page">
              <wp14:pctHeight>0</wp14:pctHeight>
            </wp14:sizeRelV>
          </wp:anchor>
        </w:drawing>
      </w:r>
      <w:r w:rsidR="00B8639B" w:rsidRPr="006560CF">
        <w:rPr>
          <w:rFonts w:asciiTheme="minorEastAsia" w:hAnsiTheme="minorEastAsia" w:hint="eastAsia"/>
          <w:szCs w:val="21"/>
        </w:rPr>
        <w:t>【7月～9月】・作業療法士と看護師による</w:t>
      </w:r>
      <w:r w:rsidR="005B3722" w:rsidRPr="006560CF">
        <w:rPr>
          <w:rFonts w:asciiTheme="minorEastAsia" w:hAnsiTheme="minorEastAsia" w:hint="eastAsia"/>
          <w:szCs w:val="21"/>
        </w:rPr>
        <w:t>介</w:t>
      </w:r>
      <w:r w:rsidR="008252F4">
        <w:rPr>
          <w:rFonts w:asciiTheme="minorEastAsia" w:hAnsiTheme="minorEastAsia" w:hint="eastAsia"/>
          <w:szCs w:val="21"/>
        </w:rPr>
        <w:t>助</w:t>
      </w:r>
      <w:r w:rsidR="005B3722" w:rsidRPr="006560CF">
        <w:rPr>
          <w:rFonts w:asciiTheme="minorEastAsia" w:hAnsiTheme="minorEastAsia" w:hint="eastAsia"/>
          <w:szCs w:val="21"/>
        </w:rPr>
        <w:t>技術</w:t>
      </w:r>
    </w:p>
    <w:p w14:paraId="3950C1CF" w14:textId="6A27F811" w:rsidR="00E4446C" w:rsidRPr="00E4446C" w:rsidRDefault="005B3722" w:rsidP="00E4446C">
      <w:pPr>
        <w:ind w:left="866" w:firstLineChars="200" w:firstLine="459"/>
        <w:rPr>
          <w:rFonts w:asciiTheme="minorEastAsia" w:hAnsiTheme="minorEastAsia"/>
          <w:szCs w:val="21"/>
        </w:rPr>
      </w:pPr>
      <w:r w:rsidRPr="00E4446C">
        <w:rPr>
          <w:rFonts w:asciiTheme="minorEastAsia" w:hAnsiTheme="minorEastAsia" w:hint="eastAsia"/>
          <w:szCs w:val="21"/>
        </w:rPr>
        <w:t>実技講習/褥瘡研修</w:t>
      </w:r>
    </w:p>
    <w:p w14:paraId="62E2B75D" w14:textId="1062CCA0" w:rsidR="00B8639B" w:rsidRPr="006560CF" w:rsidRDefault="00B8639B" w:rsidP="00737618">
      <w:pPr>
        <w:pStyle w:val="a4"/>
        <w:numPr>
          <w:ilvl w:val="1"/>
          <w:numId w:val="7"/>
        </w:numPr>
        <w:ind w:leftChars="0" w:left="993"/>
        <w:rPr>
          <w:rFonts w:asciiTheme="minorEastAsia" w:hAnsiTheme="minorEastAsia"/>
          <w:szCs w:val="21"/>
        </w:rPr>
      </w:pPr>
      <w:r w:rsidRPr="006560CF">
        <w:rPr>
          <w:rFonts w:asciiTheme="minorEastAsia" w:hAnsiTheme="minorEastAsia" w:hint="eastAsia"/>
          <w:szCs w:val="21"/>
        </w:rPr>
        <w:t>・自己評価の実施（毎月）</w:t>
      </w:r>
    </w:p>
    <w:p w14:paraId="3EF1AC87" w14:textId="30C2BDE3" w:rsidR="00B8639B" w:rsidRPr="00B8639B" w:rsidRDefault="00B8639B" w:rsidP="00B8639B">
      <w:pPr>
        <w:pStyle w:val="a4"/>
        <w:numPr>
          <w:ilvl w:val="1"/>
          <w:numId w:val="7"/>
        </w:numPr>
        <w:ind w:leftChars="0" w:left="993"/>
        <w:rPr>
          <w:rFonts w:asciiTheme="minorEastAsia" w:hAnsiTheme="minorEastAsia"/>
          <w:szCs w:val="21"/>
        </w:rPr>
      </w:pPr>
      <w:r>
        <w:rPr>
          <w:rFonts w:asciiTheme="minorEastAsia" w:hAnsiTheme="minorEastAsia" w:hint="eastAsia"/>
          <w:szCs w:val="21"/>
        </w:rPr>
        <w:t>【10月】</w:t>
      </w:r>
      <w:r w:rsidRPr="00B8639B">
        <w:rPr>
          <w:rFonts w:asciiTheme="minorEastAsia" w:hAnsiTheme="minorEastAsia" w:hint="eastAsia"/>
          <w:szCs w:val="21"/>
        </w:rPr>
        <w:t>・作業療法士による介助技術習熟度チェック</w:t>
      </w:r>
    </w:p>
    <w:p w14:paraId="70AFFAEA" w14:textId="5CF20316" w:rsidR="00B8639B" w:rsidRPr="00B8639B" w:rsidRDefault="00B8639B" w:rsidP="0088437B">
      <w:pPr>
        <w:ind w:left="993" w:firstLineChars="100" w:firstLine="229"/>
        <w:rPr>
          <w:rFonts w:asciiTheme="minorEastAsia" w:hAnsiTheme="minorEastAsia"/>
          <w:szCs w:val="21"/>
        </w:rPr>
      </w:pPr>
      <w:r w:rsidRPr="00B8639B">
        <w:rPr>
          <w:rFonts w:asciiTheme="minorEastAsia" w:hAnsiTheme="minorEastAsia" w:hint="eastAsia"/>
          <w:szCs w:val="21"/>
        </w:rPr>
        <w:t>鳥取県老人福祉施設協議会主催：ノーリフティング</w:t>
      </w:r>
      <w:r w:rsidR="00D510BF">
        <w:rPr>
          <w:rFonts w:asciiTheme="minorEastAsia" w:hAnsiTheme="minorEastAsia" w:hint="eastAsia"/>
          <w:szCs w:val="21"/>
        </w:rPr>
        <w:t xml:space="preserve">　</w:t>
      </w:r>
      <w:r w:rsidRPr="00B8639B">
        <w:rPr>
          <w:rFonts w:asciiTheme="minorEastAsia" w:hAnsiTheme="minorEastAsia" w:hint="eastAsia"/>
          <w:szCs w:val="21"/>
        </w:rPr>
        <w:t>基本技術セミナー資料</w:t>
      </w:r>
      <w:r w:rsidR="0088437B">
        <w:rPr>
          <w:rFonts w:asciiTheme="minorEastAsia" w:hAnsiTheme="minorEastAsia" w:hint="eastAsia"/>
          <w:szCs w:val="21"/>
        </w:rPr>
        <w:t>参考</w:t>
      </w:r>
    </w:p>
    <w:p w14:paraId="643F883E" w14:textId="5A0A7A19" w:rsidR="00B8639B" w:rsidRPr="00B8639B" w:rsidRDefault="00B8639B" w:rsidP="00B8639B">
      <w:pPr>
        <w:pStyle w:val="a4"/>
        <w:numPr>
          <w:ilvl w:val="1"/>
          <w:numId w:val="7"/>
        </w:numPr>
        <w:ind w:leftChars="0" w:left="993"/>
        <w:rPr>
          <w:rFonts w:asciiTheme="minorEastAsia" w:hAnsiTheme="minorEastAsia"/>
          <w:szCs w:val="21"/>
        </w:rPr>
      </w:pPr>
      <w:r>
        <w:rPr>
          <w:rFonts w:asciiTheme="minorEastAsia" w:hAnsiTheme="minorEastAsia" w:hint="eastAsia"/>
          <w:szCs w:val="21"/>
        </w:rPr>
        <w:t>【11月】</w:t>
      </w:r>
      <w:r w:rsidRPr="00AB2400">
        <w:rPr>
          <w:rFonts w:asciiTheme="minorEastAsia" w:hAnsiTheme="minorEastAsia" w:hint="eastAsia"/>
          <w:szCs w:val="21"/>
        </w:rPr>
        <w:t>・メンティーグループにティーチング</w:t>
      </w:r>
    </w:p>
    <w:p w14:paraId="02003412" w14:textId="3C8AE6DA" w:rsidR="00B8639B" w:rsidRPr="00B8639B" w:rsidRDefault="00B8639B" w:rsidP="00B8639B">
      <w:pPr>
        <w:pStyle w:val="a4"/>
        <w:numPr>
          <w:ilvl w:val="1"/>
          <w:numId w:val="7"/>
        </w:numPr>
        <w:ind w:leftChars="0" w:left="993"/>
        <w:rPr>
          <w:rFonts w:asciiTheme="minorEastAsia" w:hAnsiTheme="minorEastAsia"/>
          <w:szCs w:val="21"/>
        </w:rPr>
      </w:pPr>
      <w:r>
        <w:rPr>
          <w:rFonts w:asciiTheme="minorEastAsia" w:hAnsiTheme="minorEastAsia" w:hint="eastAsia"/>
          <w:szCs w:val="21"/>
        </w:rPr>
        <w:t>【12月】</w:t>
      </w:r>
      <w:r w:rsidRPr="00B8639B">
        <w:rPr>
          <w:rFonts w:asciiTheme="minorEastAsia" w:hAnsiTheme="minorEastAsia" w:hint="eastAsia"/>
          <w:szCs w:val="21"/>
        </w:rPr>
        <w:t>・各グループ取り組み前後の自己達成度比較</w:t>
      </w:r>
    </w:p>
    <w:p w14:paraId="53935D41" w14:textId="67515A5C" w:rsidR="00B8639B" w:rsidRDefault="00B8639B" w:rsidP="00B8639B">
      <w:pPr>
        <w:ind w:left="866" w:firstLineChars="426" w:firstLine="978"/>
        <w:rPr>
          <w:rFonts w:asciiTheme="minorEastAsia" w:hAnsiTheme="minorEastAsia"/>
          <w:szCs w:val="21"/>
        </w:rPr>
      </w:pPr>
      <w:r w:rsidRPr="00B8639B">
        <w:rPr>
          <w:rFonts w:asciiTheme="minorEastAsia" w:hAnsiTheme="minorEastAsia" w:hint="eastAsia"/>
          <w:szCs w:val="21"/>
        </w:rPr>
        <w:t>・評価ツール活用によるティーチングの効果</w:t>
      </w:r>
    </w:p>
    <w:p w14:paraId="2723DD1D" w14:textId="617B8352" w:rsidR="00245796" w:rsidRPr="00245796" w:rsidRDefault="00245796" w:rsidP="001C2516">
      <w:pPr>
        <w:rPr>
          <w:rFonts w:asciiTheme="majorEastAsia" w:eastAsiaTheme="majorEastAsia" w:hAnsiTheme="majorEastAsia"/>
        </w:rPr>
      </w:pPr>
      <w:r w:rsidRPr="006560CF">
        <w:rPr>
          <w:rFonts w:asciiTheme="majorEastAsia" w:eastAsiaTheme="majorEastAsia" w:hAnsiTheme="majorEastAsia" w:hint="eastAsia"/>
          <w:b/>
          <w:bCs/>
        </w:rPr>
        <w:lastRenderedPageBreak/>
        <w:t>４．</w:t>
      </w:r>
      <w:r w:rsidR="002169AB" w:rsidRPr="006560CF">
        <w:rPr>
          <w:rFonts w:asciiTheme="majorEastAsia" w:eastAsiaTheme="majorEastAsia" w:hAnsiTheme="majorEastAsia" w:hint="eastAsia"/>
          <w:b/>
          <w:bCs/>
        </w:rPr>
        <w:t>≪</w:t>
      </w:r>
      <w:r w:rsidR="005B3722" w:rsidRPr="006560CF">
        <w:rPr>
          <w:rFonts w:asciiTheme="majorEastAsia" w:eastAsiaTheme="majorEastAsia" w:hAnsiTheme="majorEastAsia" w:hint="eastAsia"/>
          <w:b/>
          <w:bCs/>
        </w:rPr>
        <w:t>取り組みの成果</w:t>
      </w:r>
      <w:r w:rsidR="002169AB" w:rsidRPr="006560CF">
        <w:rPr>
          <w:rFonts w:asciiTheme="majorEastAsia" w:eastAsiaTheme="majorEastAsia" w:hAnsiTheme="majorEastAsia" w:hint="eastAsia"/>
          <w:b/>
          <w:bCs/>
        </w:rPr>
        <w:t>≫</w:t>
      </w:r>
      <w:r w:rsidR="008B28FB">
        <w:rPr>
          <w:rFonts w:asciiTheme="majorEastAsia" w:eastAsiaTheme="majorEastAsia" w:hAnsiTheme="majorEastAsia" w:hint="eastAsia"/>
        </w:rPr>
        <w:t>（①～</w:t>
      </w:r>
      <w:r w:rsidR="00D510BF">
        <w:rPr>
          <w:rFonts w:asciiTheme="majorEastAsia" w:eastAsiaTheme="majorEastAsia" w:hAnsiTheme="majorEastAsia" w:hint="eastAsia"/>
        </w:rPr>
        <w:t>⑦</w:t>
      </w:r>
      <w:r w:rsidR="008B28FB">
        <w:rPr>
          <w:rFonts w:asciiTheme="majorEastAsia" w:eastAsiaTheme="majorEastAsia" w:hAnsiTheme="majorEastAsia" w:hint="eastAsia"/>
        </w:rPr>
        <w:t>は上記表の項目に対応）</w:t>
      </w:r>
    </w:p>
    <w:p w14:paraId="601C9BB2" w14:textId="5342F899" w:rsidR="00E8413C" w:rsidRDefault="00A55571" w:rsidP="00E8413C">
      <w:pPr>
        <w:ind w:leftChars="100" w:left="688" w:hangingChars="200" w:hanging="459"/>
        <w:rPr>
          <w:rFonts w:asciiTheme="minorEastAsia" w:hAnsiTheme="minorEastAsia"/>
        </w:rPr>
      </w:pPr>
      <w:r>
        <w:rPr>
          <w:rFonts w:asciiTheme="minorEastAsia" w:hAnsiTheme="minorEastAsia" w:hint="eastAsia"/>
        </w:rPr>
        <w:t>①【介</w:t>
      </w:r>
      <w:r w:rsidR="008E7D8E">
        <w:rPr>
          <w:rFonts w:asciiTheme="minorEastAsia" w:hAnsiTheme="minorEastAsia" w:hint="eastAsia"/>
        </w:rPr>
        <w:t>助</w:t>
      </w:r>
      <w:r>
        <w:rPr>
          <w:rFonts w:asciiTheme="minorEastAsia" w:hAnsiTheme="minorEastAsia" w:hint="eastAsia"/>
        </w:rPr>
        <w:t>技術】</w:t>
      </w:r>
      <w:r w:rsidR="00E8413C">
        <w:rPr>
          <w:rFonts w:asciiTheme="minorEastAsia" w:hAnsiTheme="minorEastAsia" w:hint="eastAsia"/>
        </w:rPr>
        <w:t>アンケートの結果、</w:t>
      </w:r>
      <w:r w:rsidRPr="008B28FB">
        <w:rPr>
          <w:rFonts w:asciiTheme="minorEastAsia" w:hAnsiTheme="minorEastAsia" w:hint="eastAsia"/>
        </w:rPr>
        <w:t>起居動作</w:t>
      </w:r>
      <w:r>
        <w:rPr>
          <w:rFonts w:asciiTheme="minorEastAsia" w:hAnsiTheme="minorEastAsia" w:hint="eastAsia"/>
        </w:rPr>
        <w:t>、</w:t>
      </w:r>
      <w:r w:rsidRPr="008B28FB">
        <w:rPr>
          <w:rFonts w:asciiTheme="minorEastAsia" w:hAnsiTheme="minorEastAsia" w:hint="eastAsia"/>
        </w:rPr>
        <w:t>移乗介助</w:t>
      </w:r>
      <w:r>
        <w:rPr>
          <w:rFonts w:asciiTheme="minorEastAsia" w:hAnsiTheme="minorEastAsia" w:hint="eastAsia"/>
        </w:rPr>
        <w:t>、</w:t>
      </w:r>
      <w:r w:rsidRPr="008B28FB">
        <w:rPr>
          <w:rFonts w:asciiTheme="minorEastAsia" w:hAnsiTheme="minorEastAsia" w:hint="eastAsia"/>
        </w:rPr>
        <w:t>ベッド上の水平移動の</w:t>
      </w:r>
      <w:r>
        <w:rPr>
          <w:rFonts w:asciiTheme="minorEastAsia" w:hAnsiTheme="minorEastAsia" w:hint="eastAsia"/>
        </w:rPr>
        <w:t>中重度対応</w:t>
      </w:r>
    </w:p>
    <w:p w14:paraId="3C96AC81" w14:textId="7F94B6C4" w:rsidR="00A55571" w:rsidRDefault="00A55571" w:rsidP="00F22B21">
      <w:pPr>
        <w:ind w:leftChars="300" w:left="688" w:firstLineChars="9" w:firstLine="21"/>
        <w:rPr>
          <w:rFonts w:asciiTheme="minorEastAsia" w:hAnsiTheme="minorEastAsia"/>
        </w:rPr>
      </w:pPr>
      <w:r>
        <w:rPr>
          <w:rFonts w:asciiTheme="minorEastAsia" w:hAnsiTheme="minorEastAsia" w:hint="eastAsia"/>
        </w:rPr>
        <w:t>ケア</w:t>
      </w:r>
      <w:r w:rsidRPr="008B28FB">
        <w:rPr>
          <w:rFonts w:asciiTheme="minorEastAsia" w:hAnsiTheme="minorEastAsia" w:hint="eastAsia"/>
        </w:rPr>
        <w:t>に</w:t>
      </w:r>
      <w:r>
        <w:rPr>
          <w:rFonts w:asciiTheme="minorEastAsia" w:hAnsiTheme="minorEastAsia" w:hint="eastAsia"/>
        </w:rPr>
        <w:t>焦点を当て</w:t>
      </w:r>
      <w:r w:rsidR="00C86FE9">
        <w:rPr>
          <w:rFonts w:asciiTheme="minorEastAsia" w:hAnsiTheme="minorEastAsia" w:hint="eastAsia"/>
        </w:rPr>
        <w:t>、</w:t>
      </w:r>
      <w:r w:rsidR="00AB2400">
        <w:rPr>
          <w:rFonts w:asciiTheme="minorEastAsia" w:hAnsiTheme="minorEastAsia" w:hint="eastAsia"/>
        </w:rPr>
        <w:t>苦手意識の高い</w:t>
      </w:r>
      <w:r w:rsidR="00633BEE">
        <w:rPr>
          <w:rFonts w:asciiTheme="minorEastAsia" w:hAnsiTheme="minorEastAsia" w:hint="eastAsia"/>
        </w:rPr>
        <w:t>介助</w:t>
      </w:r>
      <w:r w:rsidR="00AB2400">
        <w:rPr>
          <w:rFonts w:asciiTheme="minorEastAsia" w:hAnsiTheme="minorEastAsia" w:hint="eastAsia"/>
        </w:rPr>
        <w:t>技術の習得を</w:t>
      </w:r>
      <w:r w:rsidR="00761D60">
        <w:rPr>
          <w:rFonts w:asciiTheme="minorEastAsia" w:hAnsiTheme="minorEastAsia" w:hint="eastAsia"/>
        </w:rPr>
        <w:t>図ることが</w:t>
      </w:r>
      <w:r w:rsidR="00AB2400">
        <w:rPr>
          <w:rFonts w:asciiTheme="minorEastAsia" w:hAnsiTheme="minorEastAsia" w:hint="eastAsia"/>
        </w:rPr>
        <w:t>出来た。</w:t>
      </w:r>
    </w:p>
    <w:p w14:paraId="661E7217" w14:textId="365935B2" w:rsidR="00B8639B" w:rsidRDefault="00A55571" w:rsidP="00B8639B">
      <w:pPr>
        <w:ind w:left="688" w:hangingChars="300" w:hanging="688"/>
        <w:rPr>
          <w:rFonts w:asciiTheme="minorEastAsia" w:hAnsiTheme="minorEastAsia"/>
        </w:rPr>
      </w:pPr>
      <w:r>
        <w:rPr>
          <w:rFonts w:asciiTheme="minorEastAsia" w:hAnsiTheme="minorEastAsia" w:hint="eastAsia"/>
        </w:rPr>
        <w:t xml:space="preserve">　②【自己評価ツール作成】</w:t>
      </w:r>
      <w:r w:rsidR="00B8639B" w:rsidRPr="00B8639B">
        <w:rPr>
          <w:rFonts w:asciiTheme="minorEastAsia" w:hAnsiTheme="minorEastAsia" w:hint="eastAsia"/>
        </w:rPr>
        <w:t>現在の</w:t>
      </w:r>
      <w:r w:rsidR="00633BEE">
        <w:rPr>
          <w:rFonts w:asciiTheme="minorEastAsia" w:hAnsiTheme="minorEastAsia" w:hint="eastAsia"/>
        </w:rPr>
        <w:t>介助技術スキル</w:t>
      </w:r>
      <w:r w:rsidR="00B8639B" w:rsidRPr="00B8639B">
        <w:rPr>
          <w:rFonts w:asciiTheme="minorEastAsia" w:hAnsiTheme="minorEastAsia" w:hint="eastAsia"/>
        </w:rPr>
        <w:t>を数値化</w:t>
      </w:r>
      <w:r w:rsidR="006C0D57">
        <w:rPr>
          <w:rFonts w:asciiTheme="minorEastAsia" w:hAnsiTheme="minorEastAsia" w:hint="eastAsia"/>
        </w:rPr>
        <w:t>。</w:t>
      </w:r>
      <w:r w:rsidR="00B8639B" w:rsidRPr="00B8639B">
        <w:rPr>
          <w:rFonts w:asciiTheme="minorEastAsia" w:hAnsiTheme="minorEastAsia" w:hint="eastAsia"/>
        </w:rPr>
        <w:t>主観的な自己評価に対して客観的な評価</w:t>
      </w:r>
      <w:r w:rsidR="00B8639B">
        <w:rPr>
          <w:rFonts w:asciiTheme="minorEastAsia" w:hAnsiTheme="minorEastAsia" w:hint="eastAsia"/>
        </w:rPr>
        <w:t>が可能となった。</w:t>
      </w:r>
    </w:p>
    <w:p w14:paraId="20303B54" w14:textId="09C950D3" w:rsidR="00A55571" w:rsidRDefault="00A55571" w:rsidP="00B8639B">
      <w:pPr>
        <w:ind w:leftChars="100" w:left="688" w:hangingChars="200" w:hanging="459"/>
        <w:rPr>
          <w:rFonts w:asciiTheme="minorEastAsia" w:hAnsiTheme="minorEastAsia"/>
        </w:rPr>
      </w:pPr>
      <w:r>
        <w:rPr>
          <w:rFonts w:asciiTheme="minorEastAsia" w:hAnsiTheme="minorEastAsia" w:hint="eastAsia"/>
        </w:rPr>
        <w:t>③【専門職による</w:t>
      </w:r>
      <w:r w:rsidRPr="00B70F0D">
        <w:rPr>
          <w:rFonts w:asciiTheme="minorEastAsia" w:hAnsiTheme="minorEastAsia" w:hint="eastAsia"/>
        </w:rPr>
        <w:t>介</w:t>
      </w:r>
      <w:r w:rsidR="008252F4">
        <w:rPr>
          <w:rFonts w:asciiTheme="minorEastAsia" w:hAnsiTheme="minorEastAsia" w:hint="eastAsia"/>
        </w:rPr>
        <w:t>助</w:t>
      </w:r>
      <w:r w:rsidRPr="00B70F0D">
        <w:rPr>
          <w:rFonts w:asciiTheme="minorEastAsia" w:hAnsiTheme="minorEastAsia" w:hint="eastAsia"/>
        </w:rPr>
        <w:t>技術研修</w:t>
      </w:r>
      <w:r>
        <w:rPr>
          <w:rFonts w:asciiTheme="minorEastAsia" w:hAnsiTheme="minorEastAsia" w:hint="eastAsia"/>
        </w:rPr>
        <w:t>】</w:t>
      </w:r>
    </w:p>
    <w:p w14:paraId="7560D204" w14:textId="3C490F21" w:rsidR="00A55571" w:rsidRDefault="00A55571" w:rsidP="00632781">
      <w:pPr>
        <w:ind w:leftChars="100" w:left="1376" w:hangingChars="500" w:hanging="1147"/>
        <w:rPr>
          <w:rFonts w:asciiTheme="minorEastAsia" w:hAnsiTheme="minorEastAsia"/>
        </w:rPr>
      </w:pPr>
      <w:r>
        <w:rPr>
          <w:rFonts w:asciiTheme="minorEastAsia" w:hAnsiTheme="minorEastAsia" w:hint="eastAsia"/>
        </w:rPr>
        <w:t>④【初回自己評価に基づく目標設定】</w:t>
      </w:r>
      <w:r w:rsidR="00632781">
        <w:rPr>
          <w:rFonts w:asciiTheme="minorEastAsia" w:hAnsiTheme="minorEastAsia" w:hint="eastAsia"/>
        </w:rPr>
        <w:t>（</w:t>
      </w:r>
      <w:r w:rsidR="00FA0E90">
        <w:rPr>
          <w:rFonts w:asciiTheme="minorEastAsia" w:hAnsiTheme="minorEastAsia" w:hint="eastAsia"/>
        </w:rPr>
        <w:t>図１</w:t>
      </w:r>
      <w:r w:rsidR="00C86FE9">
        <w:rPr>
          <w:rFonts w:asciiTheme="minorEastAsia" w:hAnsiTheme="minorEastAsia" w:hint="eastAsia"/>
        </w:rPr>
        <w:t>）</w:t>
      </w:r>
      <w:r w:rsidRPr="00A55571">
        <w:rPr>
          <w:rFonts w:asciiTheme="minorEastAsia" w:hAnsiTheme="minorEastAsia"/>
        </w:rPr>
        <w:t>6</w:t>
      </w:r>
      <w:r w:rsidRPr="00A55571">
        <w:rPr>
          <w:rFonts w:asciiTheme="minorEastAsia" w:hAnsiTheme="minorEastAsia" w:hint="eastAsia"/>
        </w:rPr>
        <w:t>点「実践できる</w:t>
      </w:r>
      <w:r>
        <w:rPr>
          <w:rFonts w:asciiTheme="minorEastAsia" w:hAnsiTheme="minorEastAsia" w:hint="eastAsia"/>
        </w:rPr>
        <w:t>」を目標とする。</w:t>
      </w:r>
    </w:p>
    <w:p w14:paraId="1782279B" w14:textId="2F1CFA72" w:rsidR="00D510BF" w:rsidRDefault="00A55571" w:rsidP="00D510BF">
      <w:pPr>
        <w:ind w:leftChars="200" w:left="688" w:hangingChars="100" w:hanging="229"/>
        <w:rPr>
          <w:rFonts w:asciiTheme="minorEastAsia" w:hAnsiTheme="minorEastAsia"/>
        </w:rPr>
      </w:pPr>
      <w:r>
        <w:rPr>
          <w:rFonts w:asciiTheme="minorEastAsia" w:hAnsiTheme="minorEastAsia" w:hint="eastAsia"/>
        </w:rPr>
        <w:t>【振り返り後の問題点】起居動作介助が困難・</w:t>
      </w:r>
      <w:r w:rsidRPr="00D810CE">
        <w:rPr>
          <w:rFonts w:asciiTheme="minorEastAsia" w:hAnsiTheme="minorEastAsia" w:hint="eastAsia"/>
        </w:rPr>
        <w:t>福祉用具が正しく使用できているか不安</w:t>
      </w:r>
      <w:r w:rsidR="005826AA">
        <w:rPr>
          <w:rFonts w:asciiTheme="minorEastAsia" w:hAnsiTheme="minorEastAsia" w:hint="eastAsia"/>
        </w:rPr>
        <w:t>、</w:t>
      </w:r>
      <w:r w:rsidRPr="00D810CE">
        <w:rPr>
          <w:rFonts w:asciiTheme="minorEastAsia" w:hAnsiTheme="minorEastAsia" w:hint="eastAsia"/>
        </w:rPr>
        <w:t>スライディンググローブ</w:t>
      </w:r>
      <w:r w:rsidR="00D510BF" w:rsidRPr="00D510BF">
        <w:rPr>
          <w:rFonts w:asciiTheme="minorEastAsia" w:hAnsiTheme="minorEastAsia" w:hint="eastAsia"/>
        </w:rPr>
        <w:t>未使用といった課題が浮き彫りとなった。</w:t>
      </w:r>
      <w:r w:rsidR="005826AA">
        <w:rPr>
          <w:rFonts w:asciiTheme="minorEastAsia" w:hAnsiTheme="minorEastAsia" w:hint="eastAsia"/>
        </w:rPr>
        <w:t>これらの</w:t>
      </w:r>
      <w:r w:rsidR="00816128">
        <w:rPr>
          <w:rFonts w:asciiTheme="minorEastAsia" w:hAnsiTheme="minorEastAsia" w:hint="eastAsia"/>
        </w:rPr>
        <w:t>問題に対し</w:t>
      </w:r>
      <w:r w:rsidR="005826AA">
        <w:rPr>
          <w:rFonts w:asciiTheme="minorEastAsia" w:hAnsiTheme="minorEastAsia" w:hint="eastAsia"/>
        </w:rPr>
        <w:t>ては</w:t>
      </w:r>
      <w:r w:rsidR="00816128">
        <w:rPr>
          <w:rFonts w:asciiTheme="minorEastAsia" w:hAnsiTheme="minorEastAsia" w:hint="eastAsia"/>
        </w:rPr>
        <w:t>、</w:t>
      </w:r>
      <w:r w:rsidR="005826AA" w:rsidRPr="005826AA">
        <w:rPr>
          <w:rFonts w:asciiTheme="minorEastAsia" w:hAnsiTheme="minorEastAsia" w:hint="eastAsia"/>
        </w:rPr>
        <w:t>メンター2名が実践を通じて対応し、</w:t>
      </w:r>
      <w:r w:rsidR="00D510BF" w:rsidRPr="00D510BF">
        <w:rPr>
          <w:rFonts w:asciiTheme="minorEastAsia" w:hAnsiTheme="minorEastAsia" w:hint="eastAsia"/>
        </w:rPr>
        <w:t>困難事例を共有しながら逐次解決を図る取り組みを行った。</w:t>
      </w:r>
    </w:p>
    <w:p w14:paraId="42B979C9" w14:textId="7F6D19C2" w:rsidR="00A55571" w:rsidRDefault="00A55571" w:rsidP="00D510BF">
      <w:pPr>
        <w:ind w:left="285" w:hangingChars="124" w:hanging="285"/>
        <w:rPr>
          <w:rFonts w:asciiTheme="minorEastAsia" w:hAnsiTheme="minorEastAsia"/>
        </w:rPr>
      </w:pPr>
      <w:r>
        <w:rPr>
          <w:rFonts w:asciiTheme="minorEastAsia" w:hAnsiTheme="minorEastAsia" w:hint="eastAsia"/>
        </w:rPr>
        <w:t xml:space="preserve">　</w:t>
      </w:r>
      <w:r w:rsidR="00816128">
        <w:rPr>
          <w:rFonts w:asciiTheme="minorEastAsia" w:hAnsiTheme="minorEastAsia" w:hint="eastAsia"/>
        </w:rPr>
        <w:t>⑤【</w:t>
      </w:r>
      <w:r w:rsidR="0088437B">
        <w:rPr>
          <w:rFonts w:asciiTheme="minorEastAsia" w:hAnsiTheme="minorEastAsia" w:hint="eastAsia"/>
        </w:rPr>
        <w:t>介助技術習熟度チェック</w:t>
      </w:r>
      <w:r w:rsidR="00816128">
        <w:rPr>
          <w:rFonts w:asciiTheme="minorEastAsia" w:hAnsiTheme="minorEastAsia" w:hint="eastAsia"/>
        </w:rPr>
        <w:t>】</w:t>
      </w:r>
      <w:r w:rsidR="00C86FE9">
        <w:rPr>
          <w:rFonts w:asciiTheme="minorEastAsia" w:hAnsiTheme="minorEastAsia" w:hint="eastAsia"/>
        </w:rPr>
        <w:t>７月：</w:t>
      </w:r>
      <w:r>
        <w:rPr>
          <w:rFonts w:asciiTheme="minorEastAsia" w:hAnsiTheme="minorEastAsia" w:hint="eastAsia"/>
        </w:rPr>
        <w:t>3点程度⇒10月：6点</w:t>
      </w:r>
      <w:r w:rsidR="00DF6388">
        <w:rPr>
          <w:rFonts w:asciiTheme="minorEastAsia" w:hAnsiTheme="minorEastAsia" w:hint="eastAsia"/>
        </w:rPr>
        <w:t>目標達成。</w:t>
      </w:r>
    </w:p>
    <w:p w14:paraId="58903D05" w14:textId="6F862C2B" w:rsidR="00C86FE9" w:rsidRDefault="00816128" w:rsidP="001D3221">
      <w:pPr>
        <w:ind w:left="688" w:hangingChars="300" w:hanging="688"/>
        <w:rPr>
          <w:rFonts w:asciiTheme="minorEastAsia" w:hAnsiTheme="minorEastAsia"/>
        </w:rPr>
      </w:pPr>
      <w:r>
        <w:rPr>
          <w:rFonts w:asciiTheme="minorEastAsia" w:hAnsiTheme="minorEastAsia" w:hint="eastAsia"/>
        </w:rPr>
        <w:t xml:space="preserve">　⑥【メンティーの初回自己評価】</w:t>
      </w:r>
      <w:r w:rsidR="00C86FE9">
        <w:rPr>
          <w:rFonts w:asciiTheme="minorEastAsia" w:hAnsiTheme="minorEastAsia" w:hint="eastAsia"/>
        </w:rPr>
        <w:t>（図２）</w:t>
      </w:r>
      <w:r w:rsidR="001D3221">
        <w:rPr>
          <w:rFonts w:asciiTheme="minorEastAsia" w:hAnsiTheme="minorEastAsia" w:hint="eastAsia"/>
        </w:rPr>
        <w:t>ティーチング前は</w:t>
      </w:r>
      <w:r>
        <w:rPr>
          <w:rFonts w:asciiTheme="minorEastAsia" w:hAnsiTheme="minorEastAsia" w:hint="eastAsia"/>
        </w:rPr>
        <w:t>4点以下が多くみられた。</w:t>
      </w:r>
      <w:r w:rsidR="001D3221">
        <w:rPr>
          <w:rFonts w:asciiTheme="minorEastAsia" w:hAnsiTheme="minorEastAsia" w:hint="eastAsia"/>
        </w:rPr>
        <w:t>点数化することで目標設定が</w:t>
      </w:r>
      <w:r w:rsidR="00D462AE">
        <w:rPr>
          <w:rFonts w:asciiTheme="minorEastAsia" w:hAnsiTheme="minorEastAsia" w:hint="eastAsia"/>
        </w:rPr>
        <w:t>容易</w:t>
      </w:r>
      <w:r w:rsidR="001D3221">
        <w:rPr>
          <w:rFonts w:asciiTheme="minorEastAsia" w:hAnsiTheme="minorEastAsia" w:hint="eastAsia"/>
        </w:rPr>
        <w:t>になった。</w:t>
      </w:r>
    </w:p>
    <w:p w14:paraId="056884A7" w14:textId="4147B0DF" w:rsidR="00816128" w:rsidRDefault="00816128" w:rsidP="00761D60">
      <w:pPr>
        <w:ind w:leftChars="200" w:left="688" w:hangingChars="100" w:hanging="229"/>
        <w:rPr>
          <w:rFonts w:asciiTheme="minorEastAsia" w:hAnsiTheme="minorEastAsia"/>
        </w:rPr>
      </w:pPr>
      <w:r>
        <w:rPr>
          <w:rFonts w:asciiTheme="minorEastAsia" w:hAnsiTheme="minorEastAsia" w:hint="eastAsia"/>
        </w:rPr>
        <w:t>【メンティーへの目標設定】</w:t>
      </w:r>
      <w:r w:rsidR="00E91118">
        <w:rPr>
          <w:rFonts w:asciiTheme="minorEastAsia" w:hAnsiTheme="minorEastAsia" w:hint="eastAsia"/>
        </w:rPr>
        <w:t>自己評価の結果</w:t>
      </w:r>
      <w:r w:rsidR="00761D60">
        <w:rPr>
          <w:rFonts w:asciiTheme="minorEastAsia" w:hAnsiTheme="minorEastAsia" w:hint="eastAsia"/>
        </w:rPr>
        <w:t>（図１）</w:t>
      </w:r>
      <w:r w:rsidR="00AD0014">
        <w:rPr>
          <w:rFonts w:asciiTheme="minorEastAsia" w:hAnsiTheme="minorEastAsia" w:hint="eastAsia"/>
        </w:rPr>
        <w:t>４点</w:t>
      </w:r>
      <w:r w:rsidRPr="00816128">
        <w:rPr>
          <w:rFonts w:asciiTheme="minorEastAsia" w:hAnsiTheme="minorEastAsia" w:hint="eastAsia"/>
        </w:rPr>
        <w:t>「福祉用具の使用方法を理解できる」を目標</w:t>
      </w:r>
      <w:r w:rsidR="00E91118">
        <w:rPr>
          <w:rFonts w:asciiTheme="minorEastAsia" w:hAnsiTheme="minorEastAsia" w:hint="eastAsia"/>
        </w:rPr>
        <w:t>とした。</w:t>
      </w:r>
    </w:p>
    <w:p w14:paraId="16104675" w14:textId="7EFC6749" w:rsidR="00C6784D" w:rsidRDefault="00D810CE" w:rsidP="00C86FE9">
      <w:r>
        <w:rPr>
          <w:rFonts w:asciiTheme="minorEastAsia" w:hAnsiTheme="minorEastAsia" w:hint="eastAsia"/>
        </w:rPr>
        <w:t xml:space="preserve">　</w:t>
      </w:r>
      <w:r w:rsidR="00816128">
        <w:rPr>
          <w:rFonts w:asciiTheme="minorEastAsia" w:hAnsiTheme="minorEastAsia" w:hint="eastAsia"/>
        </w:rPr>
        <w:t>⑦</w:t>
      </w:r>
      <w:r w:rsidR="00632781">
        <w:rPr>
          <w:rFonts w:asciiTheme="minorEastAsia" w:hAnsiTheme="minorEastAsia" w:hint="eastAsia"/>
        </w:rPr>
        <w:t xml:space="preserve">　</w:t>
      </w:r>
      <w:r w:rsidR="00632781">
        <w:rPr>
          <w:rFonts w:hint="eastAsia"/>
        </w:rPr>
        <w:t>取り組み前後で両グループ</w:t>
      </w:r>
      <w:r w:rsidR="00761D60">
        <w:rPr>
          <w:rFonts w:hint="eastAsia"/>
        </w:rPr>
        <w:t>共</w:t>
      </w:r>
      <w:r w:rsidR="00632781">
        <w:rPr>
          <w:rFonts w:hint="eastAsia"/>
        </w:rPr>
        <w:t>に介</w:t>
      </w:r>
      <w:r w:rsidR="008252F4">
        <w:rPr>
          <w:rFonts w:hint="eastAsia"/>
        </w:rPr>
        <w:t>助</w:t>
      </w:r>
      <w:r w:rsidR="00632781">
        <w:rPr>
          <w:rFonts w:hint="eastAsia"/>
        </w:rPr>
        <w:t>技術の習得が図れ、自己評価数値が向上した。</w:t>
      </w:r>
      <w:r w:rsidR="00C86FE9">
        <w:rPr>
          <w:rFonts w:hint="eastAsia"/>
        </w:rPr>
        <w:t>（図２）</w:t>
      </w:r>
    </w:p>
    <w:p w14:paraId="47809BD3" w14:textId="3C5EF778" w:rsidR="00C86FE9" w:rsidRDefault="0088437B" w:rsidP="00BC091F">
      <w:pPr>
        <w:rPr>
          <w:b/>
          <w:bCs/>
        </w:rPr>
      </w:pPr>
      <w:r>
        <w:rPr>
          <w:noProof/>
        </w:rPr>
        <mc:AlternateContent>
          <mc:Choice Requires="wps">
            <w:drawing>
              <wp:anchor distT="0" distB="0" distL="114300" distR="114300" simplePos="0" relativeHeight="251679744" behindDoc="0" locked="0" layoutInCell="1" allowOverlap="1" wp14:anchorId="029C196A" wp14:editId="094D7264">
                <wp:simplePos x="0" y="0"/>
                <wp:positionH relativeFrom="column">
                  <wp:posOffset>397510</wp:posOffset>
                </wp:positionH>
                <wp:positionV relativeFrom="paragraph">
                  <wp:posOffset>195580</wp:posOffset>
                </wp:positionV>
                <wp:extent cx="828675" cy="266700"/>
                <wp:effectExtent l="0" t="0" r="9525" b="0"/>
                <wp:wrapNone/>
                <wp:docPr id="1007068418" name="テキスト ボックス 10"/>
                <wp:cNvGraphicFramePr/>
                <a:graphic xmlns:a="http://schemas.openxmlformats.org/drawingml/2006/main">
                  <a:graphicData uri="http://schemas.microsoft.com/office/word/2010/wordprocessingShape">
                    <wps:wsp>
                      <wps:cNvSpPr txBox="1"/>
                      <wps:spPr>
                        <a:xfrm>
                          <a:off x="0" y="0"/>
                          <a:ext cx="828675" cy="266700"/>
                        </a:xfrm>
                        <a:prstGeom prst="rect">
                          <a:avLst/>
                        </a:prstGeom>
                        <a:solidFill>
                          <a:schemeClr val="lt1"/>
                        </a:solidFill>
                        <a:ln w="6350">
                          <a:noFill/>
                        </a:ln>
                      </wps:spPr>
                      <wps:txbx>
                        <w:txbxContent>
                          <w:p w14:paraId="269761A0" w14:textId="223F993D" w:rsidR="00632781" w:rsidRDefault="00632781">
                            <w:r w:rsidRPr="00632781">
                              <w:rPr>
                                <w:rFonts w:asciiTheme="majorEastAsia" w:eastAsiaTheme="majorEastAsia" w:hAnsiTheme="majorEastAsia" w:hint="eastAsia"/>
                                <w:sz w:val="18"/>
                                <w:szCs w:val="18"/>
                              </w:rPr>
                              <w:t>メンタ</w:t>
                            </w:r>
                            <w:r>
                              <w:rPr>
                                <w:rFonts w:hint="eastAsia"/>
                              </w:rPr>
                              <w:t>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C196A" id="テキスト ボックス 10" o:spid="_x0000_s1028" type="#_x0000_t202" style="position:absolute;left:0;text-align:left;margin-left:31.3pt;margin-top:15.4pt;width:65.25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" fillcolor="white [3201]" stroked="f" strokeweight=".5pt">
                <v:textbox>
                  <w:txbxContent>
                    <w:p w14:paraId="269761A0" w14:textId="223F993D" w:rsidR="00632781" w:rsidRDefault="00632781">
                      <w:r w:rsidRPr="00632781">
                        <w:rPr>
                          <w:rFonts w:asciiTheme="majorEastAsia" w:eastAsiaTheme="majorEastAsia" w:hAnsiTheme="majorEastAsia" w:hint="eastAsia"/>
                          <w:sz w:val="18"/>
                          <w:szCs w:val="18"/>
                        </w:rPr>
                        <w:t>メンタ</w:t>
                      </w:r>
                      <w:r>
                        <w:rPr>
                          <w:rFonts w:hint="eastAsia"/>
                        </w:rPr>
                        <w:t>ー</w:t>
                      </w: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57C6CEF4" wp14:editId="418A4C62">
                <wp:simplePos x="0" y="0"/>
                <wp:positionH relativeFrom="column">
                  <wp:posOffset>3638550</wp:posOffset>
                </wp:positionH>
                <wp:positionV relativeFrom="paragraph">
                  <wp:posOffset>268605</wp:posOffset>
                </wp:positionV>
                <wp:extent cx="828675" cy="266700"/>
                <wp:effectExtent l="0" t="0" r="9525" b="0"/>
                <wp:wrapNone/>
                <wp:docPr id="51311395" name="テキスト ボックス 10"/>
                <wp:cNvGraphicFramePr/>
                <a:graphic xmlns:a="http://schemas.openxmlformats.org/drawingml/2006/main">
                  <a:graphicData uri="http://schemas.microsoft.com/office/word/2010/wordprocessingShape">
                    <wps:wsp>
                      <wps:cNvSpPr txBox="1"/>
                      <wps:spPr>
                        <a:xfrm>
                          <a:off x="0" y="0"/>
                          <a:ext cx="828675" cy="266700"/>
                        </a:xfrm>
                        <a:prstGeom prst="rect">
                          <a:avLst/>
                        </a:prstGeom>
                        <a:solidFill>
                          <a:schemeClr val="lt1"/>
                        </a:solidFill>
                        <a:ln w="6350">
                          <a:noFill/>
                        </a:ln>
                      </wps:spPr>
                      <wps:txbx>
                        <w:txbxContent>
                          <w:p w14:paraId="1A9BD0F2" w14:textId="06F0B4DE" w:rsidR="00632781" w:rsidRDefault="00632781" w:rsidP="00632781">
                            <w:r>
                              <w:rPr>
                                <w:rFonts w:asciiTheme="majorEastAsia" w:eastAsiaTheme="majorEastAsia" w:hAnsiTheme="majorEastAsia" w:hint="eastAsia"/>
                                <w:sz w:val="18"/>
                                <w:szCs w:val="18"/>
                              </w:rPr>
                              <w:t>メンティー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6CEF4" id="_x0000_s1029" type="#_x0000_t202" style="position:absolute;left:0;text-align:left;margin-left:286.5pt;margin-top:21.15pt;width:65.25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" fillcolor="white [3201]" stroked="f" strokeweight=".5pt">
                <v:textbox>
                  <w:txbxContent>
                    <w:p w14:paraId="1A9BD0F2" w14:textId="06F0B4DE" w:rsidR="00632781" w:rsidRDefault="00632781" w:rsidP="00632781">
                      <w:r>
                        <w:rPr>
                          <w:rFonts w:asciiTheme="majorEastAsia" w:eastAsiaTheme="majorEastAsia" w:hAnsiTheme="majorEastAsia" w:hint="eastAsia"/>
                          <w:sz w:val="18"/>
                          <w:szCs w:val="18"/>
                        </w:rPr>
                        <w:t>メンティー</w:t>
                      </w:r>
                    </w:p>
                  </w:txbxContent>
                </v:textbox>
              </v:shape>
            </w:pict>
          </mc:Fallback>
        </mc:AlternateContent>
      </w:r>
      <w:r w:rsidRPr="0088437B">
        <w:rPr>
          <w:b/>
          <w:bCs/>
          <w:noProof/>
        </w:rPr>
        <w:drawing>
          <wp:anchor distT="0" distB="0" distL="114300" distR="114300" simplePos="0" relativeHeight="251667455" behindDoc="0" locked="0" layoutInCell="1" allowOverlap="1" wp14:anchorId="228E6384" wp14:editId="3DEE9136">
            <wp:simplePos x="0" y="0"/>
            <wp:positionH relativeFrom="margin">
              <wp:align>right</wp:align>
            </wp:positionH>
            <wp:positionV relativeFrom="paragraph">
              <wp:posOffset>234950</wp:posOffset>
            </wp:positionV>
            <wp:extent cx="6120130" cy="1066800"/>
            <wp:effectExtent l="0" t="0" r="0" b="0"/>
            <wp:wrapThrough wrapText="bothSides">
              <wp:wrapPolygon edited="0">
                <wp:start x="0" y="0"/>
                <wp:lineTo x="0" y="21214"/>
                <wp:lineTo x="21515" y="21214"/>
                <wp:lineTo x="21515" y="0"/>
                <wp:lineTo x="0" y="0"/>
              </wp:wrapPolygon>
            </wp:wrapThrough>
            <wp:docPr id="202270347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703474" name=""/>
                    <pic:cNvPicPr/>
                  </pic:nvPicPr>
                  <pic:blipFill>
                    <a:blip r:embed="rId9"/>
                    <a:stretch>
                      <a:fillRect/>
                    </a:stretch>
                  </pic:blipFill>
                  <pic:spPr>
                    <a:xfrm>
                      <a:off x="0" y="0"/>
                      <a:ext cx="6120130" cy="1066800"/>
                    </a:xfrm>
                    <a:prstGeom prst="rect">
                      <a:avLst/>
                    </a:prstGeom>
                  </pic:spPr>
                </pic:pic>
              </a:graphicData>
            </a:graphic>
            <wp14:sizeRelV relativeFrom="margin">
              <wp14:pctHeight>0</wp14:pctHeight>
            </wp14:sizeRelV>
          </wp:anchor>
        </w:drawing>
      </w:r>
      <w:r w:rsidR="0052110A">
        <w:rPr>
          <w:noProof/>
        </w:rPr>
        <mc:AlternateContent>
          <mc:Choice Requires="wps">
            <w:drawing>
              <wp:anchor distT="0" distB="0" distL="114300" distR="114300" simplePos="0" relativeHeight="251686912" behindDoc="0" locked="0" layoutInCell="1" allowOverlap="1" wp14:anchorId="2B3CDA6F" wp14:editId="2248942E">
                <wp:simplePos x="0" y="0"/>
                <wp:positionH relativeFrom="margin">
                  <wp:posOffset>107950</wp:posOffset>
                </wp:positionH>
                <wp:positionV relativeFrom="paragraph">
                  <wp:posOffset>18415</wp:posOffset>
                </wp:positionV>
                <wp:extent cx="2724150" cy="317500"/>
                <wp:effectExtent l="0" t="0" r="0" b="6350"/>
                <wp:wrapThrough wrapText="bothSides">
                  <wp:wrapPolygon edited="0">
                    <wp:start x="0" y="0"/>
                    <wp:lineTo x="0" y="20736"/>
                    <wp:lineTo x="21449" y="20736"/>
                    <wp:lineTo x="21449" y="0"/>
                    <wp:lineTo x="0" y="0"/>
                  </wp:wrapPolygon>
                </wp:wrapThrough>
                <wp:docPr id="695482774" name="テキスト ボックス 1"/>
                <wp:cNvGraphicFramePr/>
                <a:graphic xmlns:a="http://schemas.openxmlformats.org/drawingml/2006/main">
                  <a:graphicData uri="http://schemas.microsoft.com/office/word/2010/wordprocessingShape">
                    <wps:wsp>
                      <wps:cNvSpPr txBox="1"/>
                      <wps:spPr>
                        <a:xfrm flipH="1">
                          <a:off x="0" y="0"/>
                          <a:ext cx="2724150" cy="317500"/>
                        </a:xfrm>
                        <a:prstGeom prst="rect">
                          <a:avLst/>
                        </a:prstGeom>
                        <a:noFill/>
                        <a:ln>
                          <a:noFill/>
                        </a:ln>
                      </wps:spPr>
                      <wps:txbx>
                        <w:txbxContent>
                          <w:p w14:paraId="1FF9B6AC" w14:textId="5CF42650" w:rsidR="00C86FE9" w:rsidRPr="002D57F5" w:rsidRDefault="00C86FE9" w:rsidP="00C86FE9">
                            <w:pPr>
                              <w:pStyle w:val="ac"/>
                              <w:rPr>
                                <w:noProof/>
                                <w:sz w:val="16"/>
                                <w:szCs w:val="16"/>
                              </w:rPr>
                            </w:pPr>
                            <w:r w:rsidRPr="002D57F5">
                              <w:rPr>
                                <w:rFonts w:hint="eastAsia"/>
                                <w:sz w:val="16"/>
                                <w:szCs w:val="16"/>
                              </w:rPr>
                              <w:t>図</w:t>
                            </w:r>
                            <w:r w:rsidRPr="002D57F5">
                              <w:rPr>
                                <w:rFonts w:hint="eastAsia"/>
                                <w:sz w:val="16"/>
                                <w:szCs w:val="16"/>
                              </w:rPr>
                              <w:t xml:space="preserve"> </w:t>
                            </w:r>
                            <w:r>
                              <w:rPr>
                                <w:rFonts w:hint="eastAsia"/>
                                <w:sz w:val="16"/>
                                <w:szCs w:val="16"/>
                              </w:rPr>
                              <w:t>２　取り組み前後の自己評価結果</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CDA6F" id="_x0000_s1030" type="#_x0000_t202" style="position:absolute;left:0;text-align:left;margin-left:8.5pt;margin-top:1.45pt;width:214.5pt;height:25pt;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" filled="f" stroked="f">
                <v:textbox inset="0,0,0,0">
                  <w:txbxContent>
                    <w:p w14:paraId="1FF9B6AC" w14:textId="5CF42650" w:rsidR="00C86FE9" w:rsidRPr="002D57F5" w:rsidRDefault="00C86FE9" w:rsidP="00C86FE9">
                      <w:pPr>
                        <w:pStyle w:val="ac"/>
                        <w:rPr>
                          <w:noProof/>
                          <w:sz w:val="16"/>
                          <w:szCs w:val="16"/>
                        </w:rPr>
                      </w:pPr>
                      <w:r w:rsidRPr="002D57F5">
                        <w:rPr>
                          <w:rFonts w:hint="eastAsia"/>
                          <w:sz w:val="16"/>
                          <w:szCs w:val="16"/>
                        </w:rPr>
                        <w:t>図</w:t>
                      </w:r>
                      <w:r w:rsidRPr="002D57F5">
                        <w:rPr>
                          <w:rFonts w:hint="eastAsia"/>
                          <w:sz w:val="16"/>
                          <w:szCs w:val="16"/>
                        </w:rPr>
                        <w:t xml:space="preserve"> </w:t>
                      </w:r>
                      <w:r>
                        <w:rPr>
                          <w:rFonts w:hint="eastAsia"/>
                          <w:sz w:val="16"/>
                          <w:szCs w:val="16"/>
                        </w:rPr>
                        <w:t>２　取り組み前後の自己評価結果</w:t>
                      </w:r>
                    </w:p>
                  </w:txbxContent>
                </v:textbox>
                <w10:wrap type="through" anchorx="margin"/>
              </v:shape>
            </w:pict>
          </mc:Fallback>
        </mc:AlternateContent>
      </w:r>
    </w:p>
    <w:p w14:paraId="50465585" w14:textId="6E272E45" w:rsidR="00C86FE9" w:rsidRDefault="00C86FE9" w:rsidP="00BC091F">
      <w:pPr>
        <w:rPr>
          <w:b/>
          <w:bCs/>
        </w:rPr>
      </w:pPr>
    </w:p>
    <w:p w14:paraId="0522344E" w14:textId="73BC66E1" w:rsidR="00C6784D" w:rsidRPr="00E91118" w:rsidRDefault="00E91118" w:rsidP="00BC091F">
      <w:pPr>
        <w:rPr>
          <w:b/>
          <w:bCs/>
        </w:rPr>
      </w:pPr>
      <w:r w:rsidRPr="00E91118">
        <w:rPr>
          <w:rFonts w:hint="eastAsia"/>
          <w:b/>
          <w:bCs/>
        </w:rPr>
        <w:t>≪</w:t>
      </w:r>
      <w:r w:rsidR="00632781" w:rsidRPr="00E91118">
        <w:rPr>
          <w:rFonts w:hint="eastAsia"/>
          <w:b/>
          <w:bCs/>
        </w:rPr>
        <w:t>昨年の残された課題をもとに</w:t>
      </w:r>
      <w:r w:rsidRPr="00E91118">
        <w:rPr>
          <w:rFonts w:hint="eastAsia"/>
          <w:b/>
          <w:bCs/>
        </w:rPr>
        <w:t>取り組みの成果を</w:t>
      </w:r>
      <w:r w:rsidR="00632781" w:rsidRPr="00E91118">
        <w:rPr>
          <w:rFonts w:hint="eastAsia"/>
          <w:b/>
          <w:bCs/>
        </w:rPr>
        <w:t>検証</w:t>
      </w:r>
      <w:r w:rsidRPr="00E91118">
        <w:rPr>
          <w:rFonts w:hint="eastAsia"/>
          <w:b/>
          <w:bCs/>
        </w:rPr>
        <w:t>≫</w:t>
      </w:r>
    </w:p>
    <w:p w14:paraId="458F9E27" w14:textId="2307561F" w:rsidR="0047333D" w:rsidRDefault="0047333D" w:rsidP="00BC091F">
      <w:r w:rsidRPr="0047333D">
        <w:rPr>
          <w:rFonts w:hint="eastAsia"/>
        </w:rPr>
        <w:t>Ⅰ．職員全員が同じモチベーションで取り組めなかった点への対応</w:t>
      </w:r>
    </w:p>
    <w:p w14:paraId="381C9DE4" w14:textId="77777777" w:rsidR="005826AA" w:rsidRDefault="005826AA" w:rsidP="005826AA">
      <w:pPr>
        <w:ind w:firstLineChars="100" w:firstLine="229"/>
      </w:pPr>
      <w:r w:rsidRPr="005826AA">
        <w:rPr>
          <w:rFonts w:hint="eastAsia"/>
        </w:rPr>
        <w:t>今年度のメンバー選定において、メンターとメンティーの</w:t>
      </w:r>
      <w:r w:rsidRPr="005826AA">
        <w:rPr>
          <w:rFonts w:hint="eastAsia"/>
        </w:rPr>
        <w:t>2</w:t>
      </w:r>
      <w:r w:rsidRPr="005826AA">
        <w:rPr>
          <w:rFonts w:hint="eastAsia"/>
        </w:rPr>
        <w:t>つのグループに分けて研修および指導を実施した。メンターは「指導できるようになる」という明確な目的意識を持つことで動機付けが強化され、指導者の増加によりメンティーは個別サポートを受ける機会が増加した。これにより、両グループが同じ方向性を共有し、モチベーションを維持することが可能となった。</w:t>
      </w:r>
    </w:p>
    <w:p w14:paraId="4EA5B109" w14:textId="6D4DD8B6" w:rsidR="0047333D" w:rsidRDefault="0047333D" w:rsidP="00E4446C">
      <w:r w:rsidRPr="0047333D">
        <w:rPr>
          <w:rFonts w:hint="eastAsia"/>
        </w:rPr>
        <w:t>Ⅱ．自己評価と実際の介助技術の質の差を埋める取り組み</w:t>
      </w:r>
    </w:p>
    <w:p w14:paraId="13BA0AF7" w14:textId="1CBBE763" w:rsidR="0047333D" w:rsidRDefault="0047333D" w:rsidP="00BC091F">
      <w:pPr>
        <w:ind w:firstLineChars="100" w:firstLine="229"/>
      </w:pPr>
      <w:r>
        <w:rPr>
          <w:rFonts w:hint="eastAsia"/>
        </w:rPr>
        <w:t>基準値を点数化した自己評価ツールを作成し、現在のスキルや弱点を数値化して可視化した。これにより、自身の成長度合いを適切に把握</w:t>
      </w:r>
      <w:r w:rsidR="005826AA">
        <w:rPr>
          <w:rFonts w:hint="eastAsia"/>
        </w:rPr>
        <w:t>し</w:t>
      </w:r>
      <w:r>
        <w:rPr>
          <w:rFonts w:hint="eastAsia"/>
        </w:rPr>
        <w:t>、次のステップへの習得意欲を高めることが</w:t>
      </w:r>
      <w:r w:rsidR="005826AA">
        <w:rPr>
          <w:rFonts w:hint="eastAsia"/>
        </w:rPr>
        <w:t xml:space="preserve">　　</w:t>
      </w:r>
      <w:r>
        <w:rPr>
          <w:rFonts w:hint="eastAsia"/>
        </w:rPr>
        <w:t>できた。また、指導者側も的確なフィードバックを提供し、次の目標への</w:t>
      </w:r>
      <w:r w:rsidR="005826AA">
        <w:rPr>
          <w:rFonts w:hint="eastAsia"/>
        </w:rPr>
        <w:t>達成</w:t>
      </w:r>
      <w:r>
        <w:rPr>
          <w:rFonts w:hint="eastAsia"/>
        </w:rPr>
        <w:t>支援を行</w:t>
      </w:r>
      <w:r w:rsidR="005826AA">
        <w:rPr>
          <w:rFonts w:hint="eastAsia"/>
        </w:rPr>
        <w:t>えた</w:t>
      </w:r>
      <w:r>
        <w:rPr>
          <w:rFonts w:hint="eastAsia"/>
        </w:rPr>
        <w:t>。さらに、今年度は作業療法士による</w:t>
      </w:r>
      <w:r w:rsidR="005826AA">
        <w:rPr>
          <w:rFonts w:hint="eastAsia"/>
        </w:rPr>
        <w:t>客観的な</w:t>
      </w:r>
      <w:r>
        <w:rPr>
          <w:rFonts w:hint="eastAsia"/>
        </w:rPr>
        <w:t>習熟度チェックを実施し、主観的な自己評価に</w:t>
      </w:r>
      <w:r w:rsidR="005826AA">
        <w:rPr>
          <w:rFonts w:hint="eastAsia"/>
        </w:rPr>
        <w:t xml:space="preserve">　　</w:t>
      </w:r>
      <w:r>
        <w:rPr>
          <w:rFonts w:hint="eastAsia"/>
        </w:rPr>
        <w:t>対して</w:t>
      </w:r>
      <w:r w:rsidR="005826AA">
        <w:rPr>
          <w:rFonts w:hint="eastAsia"/>
        </w:rPr>
        <w:t>信頼性を補完するとともに、</w:t>
      </w:r>
      <w:r>
        <w:rPr>
          <w:rFonts w:hint="eastAsia"/>
        </w:rPr>
        <w:t>中重度者</w:t>
      </w:r>
      <w:r w:rsidR="005826AA">
        <w:rPr>
          <w:rFonts w:hint="eastAsia"/>
        </w:rPr>
        <w:t>への</w:t>
      </w:r>
      <w:r>
        <w:rPr>
          <w:rFonts w:hint="eastAsia"/>
        </w:rPr>
        <w:t>ケア</w:t>
      </w:r>
      <w:r w:rsidR="005826AA">
        <w:rPr>
          <w:rFonts w:hint="eastAsia"/>
        </w:rPr>
        <w:t>対応力</w:t>
      </w:r>
      <w:r>
        <w:rPr>
          <w:rFonts w:hint="eastAsia"/>
        </w:rPr>
        <w:t>、技術</w:t>
      </w:r>
      <w:r w:rsidR="005826AA">
        <w:rPr>
          <w:rFonts w:hint="eastAsia"/>
        </w:rPr>
        <w:t>、</w:t>
      </w:r>
      <w:r>
        <w:rPr>
          <w:rFonts w:hint="eastAsia"/>
        </w:rPr>
        <w:t>知識を確認した。この</w:t>
      </w:r>
      <w:r w:rsidR="005826AA">
        <w:rPr>
          <w:rFonts w:hint="eastAsia"/>
        </w:rPr>
        <w:t xml:space="preserve">　　　</w:t>
      </w:r>
      <w:r>
        <w:rPr>
          <w:rFonts w:hint="eastAsia"/>
        </w:rPr>
        <w:t>取り組みを通じて、自身の課題を</w:t>
      </w:r>
      <w:r w:rsidR="005826AA">
        <w:rPr>
          <w:rFonts w:hint="eastAsia"/>
        </w:rPr>
        <w:t>特定・</w:t>
      </w:r>
      <w:r>
        <w:rPr>
          <w:rFonts w:hint="eastAsia"/>
        </w:rPr>
        <w:t>改善点を</w:t>
      </w:r>
      <w:r w:rsidR="005826AA">
        <w:rPr>
          <w:rFonts w:hint="eastAsia"/>
        </w:rPr>
        <w:t>見出すことで</w:t>
      </w:r>
      <w:r>
        <w:rPr>
          <w:rFonts w:hint="eastAsia"/>
        </w:rPr>
        <w:t>、自己評価と実際の介助技術の質のギャップを埋めることができた。</w:t>
      </w:r>
      <w:r w:rsidRPr="0047333D">
        <w:rPr>
          <w:rFonts w:hint="eastAsia"/>
        </w:rPr>
        <w:t>昨年度の課題を</w:t>
      </w:r>
      <w:r w:rsidR="005826AA">
        <w:rPr>
          <w:rFonts w:hint="eastAsia"/>
        </w:rPr>
        <w:t>踏まえた</w:t>
      </w:r>
      <w:r w:rsidRPr="0047333D">
        <w:rPr>
          <w:rFonts w:hint="eastAsia"/>
        </w:rPr>
        <w:t>検証</w:t>
      </w:r>
      <w:r w:rsidR="005826AA">
        <w:rPr>
          <w:rFonts w:hint="eastAsia"/>
        </w:rPr>
        <w:t>により</w:t>
      </w:r>
      <w:r w:rsidRPr="0047333D">
        <w:rPr>
          <w:rFonts w:hint="eastAsia"/>
        </w:rPr>
        <w:t>、職員個々の成長をより効果的に</w:t>
      </w:r>
      <w:r w:rsidR="005826AA">
        <w:rPr>
          <w:rFonts w:hint="eastAsia"/>
        </w:rPr>
        <w:t>促進する成果が得られた</w:t>
      </w:r>
      <w:r w:rsidRPr="0047333D">
        <w:rPr>
          <w:rFonts w:hint="eastAsia"/>
        </w:rPr>
        <w:t>。</w:t>
      </w:r>
    </w:p>
    <w:p w14:paraId="144C03BE" w14:textId="3CEE0EC9" w:rsidR="00C32AF1" w:rsidRPr="002169AB" w:rsidRDefault="002169AB" w:rsidP="00BC091F">
      <w:pPr>
        <w:ind w:firstLineChars="100" w:firstLine="230"/>
        <w:rPr>
          <w:b/>
          <w:bCs/>
        </w:rPr>
      </w:pPr>
      <w:r w:rsidRPr="002169AB">
        <w:rPr>
          <w:rFonts w:hint="eastAsia"/>
          <w:b/>
          <w:bCs/>
        </w:rPr>
        <w:t>≪</w:t>
      </w:r>
      <w:r w:rsidR="00315271" w:rsidRPr="002169AB">
        <w:rPr>
          <w:rFonts w:hint="eastAsia"/>
          <w:b/>
          <w:bCs/>
        </w:rPr>
        <w:t>残された</w:t>
      </w:r>
      <w:r w:rsidR="00BC091F" w:rsidRPr="002169AB">
        <w:rPr>
          <w:rFonts w:hint="eastAsia"/>
          <w:b/>
          <w:bCs/>
        </w:rPr>
        <w:t>課題</w:t>
      </w:r>
      <w:r w:rsidRPr="002169AB">
        <w:rPr>
          <w:rFonts w:hint="eastAsia"/>
          <w:b/>
          <w:bCs/>
        </w:rPr>
        <w:t>≫</w:t>
      </w:r>
    </w:p>
    <w:p w14:paraId="63B7023F" w14:textId="69C8BE3C" w:rsidR="00C32AF1" w:rsidRPr="00BC091F" w:rsidRDefault="0047333D" w:rsidP="00D510BF">
      <w:pPr>
        <w:ind w:firstLineChars="100" w:firstLine="229"/>
      </w:pPr>
      <w:r w:rsidRPr="0047333D">
        <w:rPr>
          <w:rFonts w:hint="eastAsia"/>
        </w:rPr>
        <w:t>職員間で互いに教え合うことは</w:t>
      </w:r>
      <w:r w:rsidR="005826AA">
        <w:rPr>
          <w:rFonts w:hint="eastAsia"/>
        </w:rPr>
        <w:t>可能となったものの</w:t>
      </w:r>
      <w:r w:rsidRPr="0047333D">
        <w:rPr>
          <w:rFonts w:hint="eastAsia"/>
        </w:rPr>
        <w:t>、</w:t>
      </w:r>
      <w:r w:rsidR="005826AA" w:rsidRPr="005826AA">
        <w:rPr>
          <w:rFonts w:hint="eastAsia"/>
        </w:rPr>
        <w:t>業務時間内での指導には限界があり、対面以外の指導方法として動画研修の導入が必要であると考えられる。また、作成した自己評価ツールについては評価段階が細分化されすぎており、今後の見直しが求められる。さらに、新人職員や異動職員の育成にも対応可能な形に整備することで、中重度利用者のニーズに適切に応えられる人材を育成することが重要である。</w:t>
      </w:r>
      <w:r>
        <w:rPr>
          <w:rFonts w:hint="eastAsia"/>
        </w:rPr>
        <w:t>こうして育成した人材は地域資源の</w:t>
      </w:r>
      <w:r>
        <w:rPr>
          <w:rFonts w:hint="eastAsia"/>
        </w:rPr>
        <w:t>1</w:t>
      </w:r>
      <w:r>
        <w:rPr>
          <w:rFonts w:hint="eastAsia"/>
        </w:rPr>
        <w:t>つとなり得ると考え</w:t>
      </w:r>
      <w:r w:rsidR="000325C4">
        <w:rPr>
          <w:rFonts w:hint="eastAsia"/>
        </w:rPr>
        <w:t>る</w:t>
      </w:r>
      <w:r>
        <w:rPr>
          <w:rFonts w:hint="eastAsia"/>
        </w:rPr>
        <w:t>。今後も、さらなる介助技術の向上を目指し、地域に愛され、利用者に選ばれる施設づくりを推進していきたい。</w:t>
      </w:r>
      <w:bookmarkStart w:id="0" w:name="_GoBack"/>
      <w:bookmarkEnd w:id="0"/>
    </w:p>
    <w:sectPr w:rsidR="00C32AF1" w:rsidRPr="00BC091F" w:rsidSect="00D22E94">
      <w:pgSz w:w="11906" w:h="16838" w:code="9"/>
      <w:pgMar w:top="1134" w:right="1134" w:bottom="1134" w:left="1134" w:header="851" w:footer="992" w:gutter="0"/>
      <w:cols w:space="425"/>
      <w:docGrid w:type="linesAndChars" w:linePitch="291"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B8AC2" w14:textId="77777777" w:rsidR="00D76A75" w:rsidRDefault="00D76A75" w:rsidP="00212197">
      <w:r>
        <w:separator/>
      </w:r>
    </w:p>
  </w:endnote>
  <w:endnote w:type="continuationSeparator" w:id="0">
    <w:p w14:paraId="0DF85AD2" w14:textId="77777777" w:rsidR="00D76A75" w:rsidRDefault="00D76A75" w:rsidP="00212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7DD0E2" w14:textId="77777777" w:rsidR="00D76A75" w:rsidRDefault="00D76A75" w:rsidP="00212197">
      <w:r>
        <w:separator/>
      </w:r>
    </w:p>
  </w:footnote>
  <w:footnote w:type="continuationSeparator" w:id="0">
    <w:p w14:paraId="796C260B" w14:textId="77777777" w:rsidR="00D76A75" w:rsidRDefault="00D76A75" w:rsidP="00212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22075"/>
    <w:multiLevelType w:val="hybridMultilevel"/>
    <w:tmpl w:val="E9E462C8"/>
    <w:lvl w:ilvl="0" w:tplc="CB2284E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EB43086"/>
    <w:multiLevelType w:val="hybridMultilevel"/>
    <w:tmpl w:val="CA9430BC"/>
    <w:lvl w:ilvl="0" w:tplc="7FC401F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F9D3B9D"/>
    <w:multiLevelType w:val="hybridMultilevel"/>
    <w:tmpl w:val="47C25B5E"/>
    <w:lvl w:ilvl="0" w:tplc="356034C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F4B2A41"/>
    <w:multiLevelType w:val="hybridMultilevel"/>
    <w:tmpl w:val="4B263F50"/>
    <w:lvl w:ilvl="0" w:tplc="20407956">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67C0AA9"/>
    <w:multiLevelType w:val="hybridMultilevel"/>
    <w:tmpl w:val="4A9009E6"/>
    <w:lvl w:ilvl="0" w:tplc="841224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A4853C3"/>
    <w:multiLevelType w:val="hybridMultilevel"/>
    <w:tmpl w:val="0916D920"/>
    <w:lvl w:ilvl="0" w:tplc="36D630EA">
      <w:start w:val="1"/>
      <w:numFmt w:val="decimalFullWidth"/>
      <w:lvlText w:val="（%1）"/>
      <w:lvlJc w:val="left"/>
      <w:pPr>
        <w:ind w:left="1146" w:hanging="720"/>
      </w:pPr>
      <w:rPr>
        <w:rFonts w:asciiTheme="minorEastAsia" w:eastAsiaTheme="minorEastAsia" w:hAnsiTheme="minorEastAsia" w:cstheme="minorBidi"/>
        <w:lang w:val="en-US"/>
      </w:rPr>
    </w:lvl>
    <w:lvl w:ilvl="1" w:tplc="523651B0">
      <w:start w:val="1"/>
      <w:numFmt w:val="decimalEnclosedCircle"/>
      <w:lvlText w:val="%2"/>
      <w:lvlJc w:val="left"/>
      <w:pPr>
        <w:ind w:left="1226" w:hanging="360"/>
      </w:pPr>
      <w:rPr>
        <w:rFonts w:hint="default"/>
      </w:r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6" w15:restartNumberingAfterBreak="0">
    <w:nsid w:val="2AD31242"/>
    <w:multiLevelType w:val="hybridMultilevel"/>
    <w:tmpl w:val="47C25B5E"/>
    <w:lvl w:ilvl="0" w:tplc="356034C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EAB2072"/>
    <w:multiLevelType w:val="hybridMultilevel"/>
    <w:tmpl w:val="D43A2F24"/>
    <w:lvl w:ilvl="0" w:tplc="CB8678BA">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0946B17"/>
    <w:multiLevelType w:val="hybridMultilevel"/>
    <w:tmpl w:val="B0B80EC0"/>
    <w:lvl w:ilvl="0" w:tplc="4FA6265A">
      <w:start w:val="1"/>
      <w:numFmt w:val="decimalFullWidth"/>
      <w:lvlText w:val="（%1）"/>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DCD2013"/>
    <w:multiLevelType w:val="hybridMultilevel"/>
    <w:tmpl w:val="B652D940"/>
    <w:lvl w:ilvl="0" w:tplc="AB7C4A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3E27749"/>
    <w:multiLevelType w:val="hybridMultilevel"/>
    <w:tmpl w:val="F5321322"/>
    <w:lvl w:ilvl="0" w:tplc="7DDE33C2">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F44297D"/>
    <w:multiLevelType w:val="hybridMultilevel"/>
    <w:tmpl w:val="D6808550"/>
    <w:lvl w:ilvl="0" w:tplc="94AAE716">
      <w:start w:val="3"/>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511B30B1"/>
    <w:multiLevelType w:val="hybridMultilevel"/>
    <w:tmpl w:val="5AE477E8"/>
    <w:lvl w:ilvl="0" w:tplc="74626CA4">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7A46E2F"/>
    <w:multiLevelType w:val="hybridMultilevel"/>
    <w:tmpl w:val="5016B758"/>
    <w:lvl w:ilvl="0" w:tplc="1B94791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960777A"/>
    <w:multiLevelType w:val="hybridMultilevel"/>
    <w:tmpl w:val="47C25B5E"/>
    <w:lvl w:ilvl="0" w:tplc="356034C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8106B70"/>
    <w:multiLevelType w:val="hybridMultilevel"/>
    <w:tmpl w:val="8DD0D59C"/>
    <w:lvl w:ilvl="0" w:tplc="A8C6387E">
      <w:start w:val="3"/>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709F60DE"/>
    <w:multiLevelType w:val="hybridMultilevel"/>
    <w:tmpl w:val="80EA1AE2"/>
    <w:lvl w:ilvl="0" w:tplc="ECC87442">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74F23B15"/>
    <w:multiLevelType w:val="hybridMultilevel"/>
    <w:tmpl w:val="95C6637E"/>
    <w:lvl w:ilvl="0" w:tplc="C13E200A">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77F71106"/>
    <w:multiLevelType w:val="hybridMultilevel"/>
    <w:tmpl w:val="0804F73E"/>
    <w:lvl w:ilvl="0" w:tplc="266664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4"/>
  </w:num>
  <w:num w:numId="2">
    <w:abstractNumId w:val="2"/>
  </w:num>
  <w:num w:numId="3">
    <w:abstractNumId w:val="6"/>
  </w:num>
  <w:num w:numId="4">
    <w:abstractNumId w:val="7"/>
  </w:num>
  <w:num w:numId="5">
    <w:abstractNumId w:val="13"/>
  </w:num>
  <w:num w:numId="6">
    <w:abstractNumId w:val="8"/>
  </w:num>
  <w:num w:numId="7">
    <w:abstractNumId w:val="5"/>
  </w:num>
  <w:num w:numId="8">
    <w:abstractNumId w:val="9"/>
  </w:num>
  <w:num w:numId="9">
    <w:abstractNumId w:val="1"/>
  </w:num>
  <w:num w:numId="10">
    <w:abstractNumId w:val="17"/>
  </w:num>
  <w:num w:numId="11">
    <w:abstractNumId w:val="18"/>
  </w:num>
  <w:num w:numId="12">
    <w:abstractNumId w:val="0"/>
  </w:num>
  <w:num w:numId="13">
    <w:abstractNumId w:val="4"/>
  </w:num>
  <w:num w:numId="14">
    <w:abstractNumId w:val="16"/>
  </w:num>
  <w:num w:numId="15">
    <w:abstractNumId w:val="10"/>
  </w:num>
  <w:num w:numId="16">
    <w:abstractNumId w:val="3"/>
  </w:num>
  <w:num w:numId="17">
    <w:abstractNumId w:val="12"/>
  </w:num>
  <w:num w:numId="18">
    <w:abstractNumId w:val="1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229"/>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AE3"/>
    <w:rsid w:val="00010268"/>
    <w:rsid w:val="000325C4"/>
    <w:rsid w:val="00053CB8"/>
    <w:rsid w:val="00080721"/>
    <w:rsid w:val="000958C2"/>
    <w:rsid w:val="00095D5B"/>
    <w:rsid w:val="000A7D13"/>
    <w:rsid w:val="000A7E9D"/>
    <w:rsid w:val="00117113"/>
    <w:rsid w:val="00121229"/>
    <w:rsid w:val="0017641E"/>
    <w:rsid w:val="00196A14"/>
    <w:rsid w:val="001B06FD"/>
    <w:rsid w:val="001C2516"/>
    <w:rsid w:val="001C4AE3"/>
    <w:rsid w:val="001C7A2C"/>
    <w:rsid w:val="001D3221"/>
    <w:rsid w:val="001D7407"/>
    <w:rsid w:val="001E2AD4"/>
    <w:rsid w:val="001E5EDA"/>
    <w:rsid w:val="0020702C"/>
    <w:rsid w:val="00212197"/>
    <w:rsid w:val="002169AB"/>
    <w:rsid w:val="00236E92"/>
    <w:rsid w:val="00240A58"/>
    <w:rsid w:val="00245796"/>
    <w:rsid w:val="002724A6"/>
    <w:rsid w:val="0029470D"/>
    <w:rsid w:val="002A5251"/>
    <w:rsid w:val="002A7835"/>
    <w:rsid w:val="002A7E55"/>
    <w:rsid w:val="002D57F5"/>
    <w:rsid w:val="002F0695"/>
    <w:rsid w:val="0030735B"/>
    <w:rsid w:val="003112F2"/>
    <w:rsid w:val="00311976"/>
    <w:rsid w:val="00315271"/>
    <w:rsid w:val="003400F4"/>
    <w:rsid w:val="0038333D"/>
    <w:rsid w:val="003B1E1F"/>
    <w:rsid w:val="003C5981"/>
    <w:rsid w:val="003D0A35"/>
    <w:rsid w:val="003D26B9"/>
    <w:rsid w:val="003D4F41"/>
    <w:rsid w:val="00402AFC"/>
    <w:rsid w:val="00423BD5"/>
    <w:rsid w:val="004240EE"/>
    <w:rsid w:val="00450162"/>
    <w:rsid w:val="00462ACF"/>
    <w:rsid w:val="0047333D"/>
    <w:rsid w:val="00487266"/>
    <w:rsid w:val="004D30D9"/>
    <w:rsid w:val="004D64B3"/>
    <w:rsid w:val="0051532C"/>
    <w:rsid w:val="0052110A"/>
    <w:rsid w:val="00536131"/>
    <w:rsid w:val="00544BA3"/>
    <w:rsid w:val="00570F8D"/>
    <w:rsid w:val="005826AA"/>
    <w:rsid w:val="005B3722"/>
    <w:rsid w:val="005B677C"/>
    <w:rsid w:val="005C267C"/>
    <w:rsid w:val="005D241D"/>
    <w:rsid w:val="005D4CF1"/>
    <w:rsid w:val="00610884"/>
    <w:rsid w:val="00632781"/>
    <w:rsid w:val="00633BDE"/>
    <w:rsid w:val="00633BEE"/>
    <w:rsid w:val="006402FC"/>
    <w:rsid w:val="006560CF"/>
    <w:rsid w:val="006A3639"/>
    <w:rsid w:val="006C0D57"/>
    <w:rsid w:val="006D5BFB"/>
    <w:rsid w:val="006F2B86"/>
    <w:rsid w:val="00720D5F"/>
    <w:rsid w:val="007320E7"/>
    <w:rsid w:val="00760B5A"/>
    <w:rsid w:val="00761D60"/>
    <w:rsid w:val="00770727"/>
    <w:rsid w:val="00786B9D"/>
    <w:rsid w:val="00797A80"/>
    <w:rsid w:val="007C0819"/>
    <w:rsid w:val="007E3F9D"/>
    <w:rsid w:val="00813B67"/>
    <w:rsid w:val="00816128"/>
    <w:rsid w:val="008252F4"/>
    <w:rsid w:val="00847C2D"/>
    <w:rsid w:val="008555AC"/>
    <w:rsid w:val="00877410"/>
    <w:rsid w:val="0088437B"/>
    <w:rsid w:val="00890711"/>
    <w:rsid w:val="008B28FB"/>
    <w:rsid w:val="008B3856"/>
    <w:rsid w:val="008D1510"/>
    <w:rsid w:val="008E7D8E"/>
    <w:rsid w:val="008F6B65"/>
    <w:rsid w:val="00904752"/>
    <w:rsid w:val="00941FA7"/>
    <w:rsid w:val="0094317B"/>
    <w:rsid w:val="009675AF"/>
    <w:rsid w:val="009826FF"/>
    <w:rsid w:val="00A00BB1"/>
    <w:rsid w:val="00A43496"/>
    <w:rsid w:val="00A55571"/>
    <w:rsid w:val="00A626D2"/>
    <w:rsid w:val="00A7591E"/>
    <w:rsid w:val="00A97B69"/>
    <w:rsid w:val="00AB1F0C"/>
    <w:rsid w:val="00AB2400"/>
    <w:rsid w:val="00AD0014"/>
    <w:rsid w:val="00AF059E"/>
    <w:rsid w:val="00AF070D"/>
    <w:rsid w:val="00AF2EDF"/>
    <w:rsid w:val="00B40B25"/>
    <w:rsid w:val="00B40FDB"/>
    <w:rsid w:val="00B47DD8"/>
    <w:rsid w:val="00B50698"/>
    <w:rsid w:val="00B66AA4"/>
    <w:rsid w:val="00B70F0D"/>
    <w:rsid w:val="00B77AD3"/>
    <w:rsid w:val="00B8639B"/>
    <w:rsid w:val="00BB0482"/>
    <w:rsid w:val="00BC091F"/>
    <w:rsid w:val="00BF2C7C"/>
    <w:rsid w:val="00C15F0E"/>
    <w:rsid w:val="00C200C5"/>
    <w:rsid w:val="00C25A2E"/>
    <w:rsid w:val="00C31131"/>
    <w:rsid w:val="00C32AF1"/>
    <w:rsid w:val="00C47141"/>
    <w:rsid w:val="00C6784D"/>
    <w:rsid w:val="00C75F48"/>
    <w:rsid w:val="00C86835"/>
    <w:rsid w:val="00C86FE9"/>
    <w:rsid w:val="00CD289C"/>
    <w:rsid w:val="00CD39B4"/>
    <w:rsid w:val="00CE0BA7"/>
    <w:rsid w:val="00D00FA7"/>
    <w:rsid w:val="00D22E94"/>
    <w:rsid w:val="00D32E03"/>
    <w:rsid w:val="00D35D02"/>
    <w:rsid w:val="00D462AE"/>
    <w:rsid w:val="00D510BF"/>
    <w:rsid w:val="00D63F76"/>
    <w:rsid w:val="00D76A75"/>
    <w:rsid w:val="00D80972"/>
    <w:rsid w:val="00D810CE"/>
    <w:rsid w:val="00D968A3"/>
    <w:rsid w:val="00DA3CB4"/>
    <w:rsid w:val="00DB0A2B"/>
    <w:rsid w:val="00DD5ED9"/>
    <w:rsid w:val="00DE473F"/>
    <w:rsid w:val="00DF6388"/>
    <w:rsid w:val="00E11294"/>
    <w:rsid w:val="00E1786D"/>
    <w:rsid w:val="00E20FE8"/>
    <w:rsid w:val="00E4446C"/>
    <w:rsid w:val="00E45778"/>
    <w:rsid w:val="00E606FF"/>
    <w:rsid w:val="00E8413C"/>
    <w:rsid w:val="00E87C98"/>
    <w:rsid w:val="00E91118"/>
    <w:rsid w:val="00EA3D56"/>
    <w:rsid w:val="00EA44BE"/>
    <w:rsid w:val="00EC4EFF"/>
    <w:rsid w:val="00F03D5B"/>
    <w:rsid w:val="00F22B21"/>
    <w:rsid w:val="00F23E6B"/>
    <w:rsid w:val="00F60712"/>
    <w:rsid w:val="00F63DF7"/>
    <w:rsid w:val="00F65DD8"/>
    <w:rsid w:val="00F815AB"/>
    <w:rsid w:val="00FA0E90"/>
    <w:rsid w:val="00FC621E"/>
    <w:rsid w:val="00FD4281"/>
    <w:rsid w:val="00FD5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61CAE4"/>
  <w15:docId w15:val="{0771FB86-8F32-43AC-AEFA-53893F1EE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2A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4A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B06FD"/>
    <w:pPr>
      <w:ind w:leftChars="400" w:left="840"/>
    </w:pPr>
  </w:style>
  <w:style w:type="paragraph" w:styleId="a5">
    <w:name w:val="header"/>
    <w:basedOn w:val="a"/>
    <w:link w:val="a6"/>
    <w:uiPriority w:val="99"/>
    <w:unhideWhenUsed/>
    <w:rsid w:val="00212197"/>
    <w:pPr>
      <w:tabs>
        <w:tab w:val="center" w:pos="4252"/>
        <w:tab w:val="right" w:pos="8504"/>
      </w:tabs>
      <w:snapToGrid w:val="0"/>
    </w:pPr>
  </w:style>
  <w:style w:type="character" w:customStyle="1" w:styleId="a6">
    <w:name w:val="ヘッダー (文字)"/>
    <w:basedOn w:val="a0"/>
    <w:link w:val="a5"/>
    <w:uiPriority w:val="99"/>
    <w:rsid w:val="00212197"/>
  </w:style>
  <w:style w:type="paragraph" w:styleId="a7">
    <w:name w:val="footer"/>
    <w:basedOn w:val="a"/>
    <w:link w:val="a8"/>
    <w:uiPriority w:val="99"/>
    <w:unhideWhenUsed/>
    <w:rsid w:val="00212197"/>
    <w:pPr>
      <w:tabs>
        <w:tab w:val="center" w:pos="4252"/>
        <w:tab w:val="right" w:pos="8504"/>
      </w:tabs>
      <w:snapToGrid w:val="0"/>
    </w:pPr>
  </w:style>
  <w:style w:type="character" w:customStyle="1" w:styleId="a8">
    <w:name w:val="フッター (文字)"/>
    <w:basedOn w:val="a0"/>
    <w:link w:val="a7"/>
    <w:uiPriority w:val="99"/>
    <w:rsid w:val="00212197"/>
  </w:style>
  <w:style w:type="paragraph" w:styleId="a9">
    <w:name w:val="Balloon Text"/>
    <w:basedOn w:val="a"/>
    <w:link w:val="aa"/>
    <w:uiPriority w:val="99"/>
    <w:semiHidden/>
    <w:unhideWhenUsed/>
    <w:rsid w:val="002121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12197"/>
    <w:rPr>
      <w:rFonts w:asciiTheme="majorHAnsi" w:eastAsiaTheme="majorEastAsia" w:hAnsiTheme="majorHAnsi" w:cstheme="majorBidi"/>
      <w:sz w:val="18"/>
      <w:szCs w:val="18"/>
    </w:rPr>
  </w:style>
  <w:style w:type="paragraph" w:styleId="Web">
    <w:name w:val="Normal (Web)"/>
    <w:basedOn w:val="a"/>
    <w:uiPriority w:val="99"/>
    <w:semiHidden/>
    <w:unhideWhenUsed/>
    <w:rsid w:val="00E1786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table of figures"/>
    <w:basedOn w:val="a"/>
    <w:next w:val="a"/>
    <w:uiPriority w:val="99"/>
    <w:semiHidden/>
    <w:unhideWhenUsed/>
    <w:rsid w:val="00FA0E90"/>
    <w:pPr>
      <w:ind w:leftChars="200" w:left="200" w:hangingChars="200" w:hanging="200"/>
    </w:pPr>
  </w:style>
  <w:style w:type="paragraph" w:styleId="ac">
    <w:name w:val="caption"/>
    <w:basedOn w:val="a"/>
    <w:next w:val="a"/>
    <w:uiPriority w:val="35"/>
    <w:unhideWhenUsed/>
    <w:qFormat/>
    <w:rsid w:val="00FA0E90"/>
    <w:rPr>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783678">
      <w:bodyDiv w:val="1"/>
      <w:marLeft w:val="0"/>
      <w:marRight w:val="0"/>
      <w:marTop w:val="0"/>
      <w:marBottom w:val="0"/>
      <w:divBdr>
        <w:top w:val="none" w:sz="0" w:space="0" w:color="auto"/>
        <w:left w:val="none" w:sz="0" w:space="0" w:color="auto"/>
        <w:bottom w:val="none" w:sz="0" w:space="0" w:color="auto"/>
        <w:right w:val="none" w:sz="0" w:space="0" w:color="auto"/>
      </w:divBdr>
    </w:div>
    <w:div w:id="290669346">
      <w:bodyDiv w:val="1"/>
      <w:marLeft w:val="0"/>
      <w:marRight w:val="0"/>
      <w:marTop w:val="0"/>
      <w:marBottom w:val="0"/>
      <w:divBdr>
        <w:top w:val="none" w:sz="0" w:space="0" w:color="auto"/>
        <w:left w:val="none" w:sz="0" w:space="0" w:color="auto"/>
        <w:bottom w:val="none" w:sz="0" w:space="0" w:color="auto"/>
        <w:right w:val="none" w:sz="0" w:space="0" w:color="auto"/>
      </w:divBdr>
    </w:div>
    <w:div w:id="397240864">
      <w:bodyDiv w:val="1"/>
      <w:marLeft w:val="0"/>
      <w:marRight w:val="0"/>
      <w:marTop w:val="0"/>
      <w:marBottom w:val="0"/>
      <w:divBdr>
        <w:top w:val="none" w:sz="0" w:space="0" w:color="auto"/>
        <w:left w:val="none" w:sz="0" w:space="0" w:color="auto"/>
        <w:bottom w:val="none" w:sz="0" w:space="0" w:color="auto"/>
        <w:right w:val="none" w:sz="0" w:space="0" w:color="auto"/>
      </w:divBdr>
    </w:div>
    <w:div w:id="433332919">
      <w:bodyDiv w:val="1"/>
      <w:marLeft w:val="0"/>
      <w:marRight w:val="0"/>
      <w:marTop w:val="0"/>
      <w:marBottom w:val="0"/>
      <w:divBdr>
        <w:top w:val="none" w:sz="0" w:space="0" w:color="auto"/>
        <w:left w:val="none" w:sz="0" w:space="0" w:color="auto"/>
        <w:bottom w:val="none" w:sz="0" w:space="0" w:color="auto"/>
        <w:right w:val="none" w:sz="0" w:space="0" w:color="auto"/>
      </w:divBdr>
    </w:div>
    <w:div w:id="604194388">
      <w:bodyDiv w:val="1"/>
      <w:marLeft w:val="0"/>
      <w:marRight w:val="0"/>
      <w:marTop w:val="0"/>
      <w:marBottom w:val="0"/>
      <w:divBdr>
        <w:top w:val="none" w:sz="0" w:space="0" w:color="auto"/>
        <w:left w:val="none" w:sz="0" w:space="0" w:color="auto"/>
        <w:bottom w:val="none" w:sz="0" w:space="0" w:color="auto"/>
        <w:right w:val="none" w:sz="0" w:space="0" w:color="auto"/>
      </w:divBdr>
    </w:div>
    <w:div w:id="720397031">
      <w:bodyDiv w:val="1"/>
      <w:marLeft w:val="0"/>
      <w:marRight w:val="0"/>
      <w:marTop w:val="0"/>
      <w:marBottom w:val="0"/>
      <w:divBdr>
        <w:top w:val="none" w:sz="0" w:space="0" w:color="auto"/>
        <w:left w:val="none" w:sz="0" w:space="0" w:color="auto"/>
        <w:bottom w:val="none" w:sz="0" w:space="0" w:color="auto"/>
        <w:right w:val="none" w:sz="0" w:space="0" w:color="auto"/>
      </w:divBdr>
    </w:div>
    <w:div w:id="926578038">
      <w:bodyDiv w:val="1"/>
      <w:marLeft w:val="0"/>
      <w:marRight w:val="0"/>
      <w:marTop w:val="0"/>
      <w:marBottom w:val="0"/>
      <w:divBdr>
        <w:top w:val="none" w:sz="0" w:space="0" w:color="auto"/>
        <w:left w:val="none" w:sz="0" w:space="0" w:color="auto"/>
        <w:bottom w:val="none" w:sz="0" w:space="0" w:color="auto"/>
        <w:right w:val="none" w:sz="0" w:space="0" w:color="auto"/>
      </w:divBdr>
    </w:div>
    <w:div w:id="962274587">
      <w:bodyDiv w:val="1"/>
      <w:marLeft w:val="0"/>
      <w:marRight w:val="0"/>
      <w:marTop w:val="0"/>
      <w:marBottom w:val="0"/>
      <w:divBdr>
        <w:top w:val="none" w:sz="0" w:space="0" w:color="auto"/>
        <w:left w:val="none" w:sz="0" w:space="0" w:color="auto"/>
        <w:bottom w:val="none" w:sz="0" w:space="0" w:color="auto"/>
        <w:right w:val="none" w:sz="0" w:space="0" w:color="auto"/>
      </w:divBdr>
    </w:div>
    <w:div w:id="965891163">
      <w:bodyDiv w:val="1"/>
      <w:marLeft w:val="0"/>
      <w:marRight w:val="0"/>
      <w:marTop w:val="0"/>
      <w:marBottom w:val="0"/>
      <w:divBdr>
        <w:top w:val="none" w:sz="0" w:space="0" w:color="auto"/>
        <w:left w:val="none" w:sz="0" w:space="0" w:color="auto"/>
        <w:bottom w:val="none" w:sz="0" w:space="0" w:color="auto"/>
        <w:right w:val="none" w:sz="0" w:space="0" w:color="auto"/>
      </w:divBdr>
    </w:div>
    <w:div w:id="1366296683">
      <w:bodyDiv w:val="1"/>
      <w:marLeft w:val="0"/>
      <w:marRight w:val="0"/>
      <w:marTop w:val="0"/>
      <w:marBottom w:val="0"/>
      <w:divBdr>
        <w:top w:val="none" w:sz="0" w:space="0" w:color="auto"/>
        <w:left w:val="none" w:sz="0" w:space="0" w:color="auto"/>
        <w:bottom w:val="none" w:sz="0" w:space="0" w:color="auto"/>
        <w:right w:val="none" w:sz="0" w:space="0" w:color="auto"/>
      </w:divBdr>
    </w:div>
    <w:div w:id="1452164914">
      <w:bodyDiv w:val="1"/>
      <w:marLeft w:val="0"/>
      <w:marRight w:val="0"/>
      <w:marTop w:val="0"/>
      <w:marBottom w:val="0"/>
      <w:divBdr>
        <w:top w:val="none" w:sz="0" w:space="0" w:color="auto"/>
        <w:left w:val="none" w:sz="0" w:space="0" w:color="auto"/>
        <w:bottom w:val="none" w:sz="0" w:space="0" w:color="auto"/>
        <w:right w:val="none" w:sz="0" w:space="0" w:color="auto"/>
      </w:divBdr>
    </w:div>
    <w:div w:id="191997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2C5E9-C539-41F7-A0C3-CC38F0841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1059</TotalTime>
  <Pages>2</Pages>
  <Words>405</Words>
  <Characters>2311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上山　ちひろ</cp:lastModifiedBy>
  <cp:revision>33</cp:revision>
  <cp:lastPrinted>2024-12-11T12:20:00Z</cp:lastPrinted>
  <dcterms:created xsi:type="dcterms:W3CDTF">2024-12-03T04:57:00Z</dcterms:created>
  <dcterms:modified xsi:type="dcterms:W3CDTF">2025-01-20T06:59:00Z</dcterms:modified>
</cp:coreProperties>
</file>